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0" w:type="dxa"/>
        <w:tblLook w:val="01E0" w:firstRow="1" w:lastRow="1" w:firstColumn="1" w:lastColumn="1" w:noHBand="0" w:noVBand="0"/>
      </w:tblPr>
      <w:tblGrid>
        <w:gridCol w:w="2759"/>
        <w:gridCol w:w="3505"/>
        <w:gridCol w:w="2666"/>
      </w:tblGrid>
      <w:tr w:rsidR="00856CD7" w:rsidRPr="00F63690" w14:paraId="53A0942D" w14:textId="77777777" w:rsidTr="008B75E8">
        <w:tc>
          <w:tcPr>
            <w:tcW w:w="8930" w:type="dxa"/>
            <w:gridSpan w:val="3"/>
          </w:tcPr>
          <w:p w14:paraId="1B9E0038" w14:textId="02266B3A" w:rsidR="00856CD7" w:rsidRPr="00F63690" w:rsidRDefault="00397045" w:rsidP="000219EF">
            <w:pPr>
              <w:jc w:val="right"/>
              <w:rPr>
                <w:i/>
                <w:noProof/>
                <w:sz w:val="24"/>
                <w:szCs w:val="24"/>
                <w:lang w:val="en-US" w:eastAsia="ru-RU"/>
              </w:rPr>
            </w:pPr>
            <w:r w:rsidRPr="00F63690"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EE09046" wp14:editId="480BA5C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9525" t="10160" r="8890" b="8255"/>
                      <wp:wrapNone/>
                      <wp:docPr id="2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74194DA9" id="Line 7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CBQIAAOsDAAAOAAAAZHJzL2Uyb0RvYy54bWysU9uO2jAQfa/Uf7D8DgmXBTYirKoAfaFd&#10;pN1+gLEdYtXxWLYhoKr/3rG5tNs+VKqaB8ueOXNm5sxk/nRqNTlK5xWYkg76OSXScBDK7Ev65XXd&#10;m1HiAzOCaTCypGfp6dPi/bt5Zws5hAa0kI4gifFFZ0vahGCLLPO8kS3zfbDSoLMG17KAT7fPhGMd&#10;src6G+b5JOvACeuAS+/Rurw46SLx17Xk4bmuvQxElxRrC+l06dzFM1vMWbF3zDaKX8tg/1BFy5TB&#10;pHeqJQuMHJz6g6pV3IGHOvQ5tBnUteIy9YDdDPLfunlpmJWpFxTH27tM/v/R8s/HrSNKlHRIiWEt&#10;jmijjCTTUZSms75ARGW2LjbHT+bFboB/9cRA1TCzl6nE17PFuEGMyN6ExIe3mGDXfQKBGHYIkHQ6&#10;1a6NlKgAOaVxnO/jkKdAOBonowdKONrjJXKz4hZmnQ8fJbQkXkqqseREy44bHy7QGyRmMbBWWqOd&#10;FdqQDmsdTvM8RXjQSkRvdHq331XakSOL65K+a+I3MAcHIxJbI5lYGUFCUsDgitNI71tKtMQfAi8J&#10;F5jSf8dhg9rEOlAB7ON6u+zRt8f8cTVbzca98XCy6o1zIXof1tW4N1kPpg/L0bKqloPv12pv8Wka&#10;cQCXUe5AnLcuyhMHgxuVNL1uf1zZX98J9fMfXfwAAAD//wMAUEsDBBQABgAIAAAAIQBIn4fl2AAA&#10;AAUBAAAPAAAAZHJzL2Rvd25yZXYueG1sTI/BTsMwEETvSPyDtUjcqN1AURXiVCUSdyituLrxkqS1&#10;11HstIGvZ3uix9GMZt4Uq8k7ccIhdoE0zGcKBFIdbEeNhu3n28MSREyGrHGBUMMPRliVtzeFyW04&#10;0weeNqkRXEIxNxralPpcyli36E2chR6Jve8weJNYDo20gzlzuXcyU+pZetMRL7Smx6rF+rgZvYY+&#10;7L7e14tqd+hfHY1Bqem32mp9fzetX0AknNJ/GC74jA4lM+3DSDYKpyF74qCGxyU/YjtbgNhf5Bxk&#10;Wchr+vIPAAD//wMAUEsBAi0AFAAGAAgAAAAhALaDOJL+AAAA4QEAABMAAAAAAAAAAAAAAAAAAAAA&#10;AFtDb250ZW50X1R5cGVzXS54bWxQSwECLQAUAAYACAAAACEAOP0h/9YAAACUAQAACwAAAAAAAAAA&#10;AAAAAAAvAQAAX3JlbHMvLnJlbHNQSwECLQAUAAYACAAAACEAzo85wgUCAADrAwAADgAAAAAAAAAA&#10;AAAAAAAuAgAAZHJzL2Uyb0RvYy54bWxQSwECLQAUAAYACAAAACEASJ+H5dgAAAAFAQAADwAAAAAA&#10;AAAAAAAAAABfBAAAZHJzL2Rvd25yZXYueG1sUEsFBgAAAAAEAAQA8wAAAG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bookmarkStart w:id="0" w:name="_Ref324612576"/>
            <w:bookmarkEnd w:id="0"/>
            <w:r w:rsidR="0002610A">
              <w:rPr>
                <w:i/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0A340D" w:rsidRPr="00F63690">
              <w:rPr>
                <w:i/>
                <w:noProof/>
                <w:sz w:val="24"/>
                <w:szCs w:val="24"/>
                <w:lang w:val="en-US" w:eastAsia="ru-RU"/>
              </w:rPr>
              <w:t>Проект</w:t>
            </w:r>
          </w:p>
          <w:p w14:paraId="177B216A" w14:textId="77777777" w:rsidR="000A340D" w:rsidRPr="00F63690" w:rsidRDefault="000A340D" w:rsidP="00672D44">
            <w:pPr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  <w:p w14:paraId="39E2FA14" w14:textId="7AEAC53F" w:rsidR="000A340D" w:rsidRPr="00F63690" w:rsidRDefault="000A340D" w:rsidP="00672D44">
            <w:pPr>
              <w:jc w:val="center"/>
              <w:rPr>
                <w:sz w:val="24"/>
                <w:szCs w:val="24"/>
              </w:rPr>
            </w:pPr>
          </w:p>
        </w:tc>
      </w:tr>
      <w:tr w:rsidR="00856CD7" w:rsidRPr="00F63690" w14:paraId="7D484187" w14:textId="77777777" w:rsidTr="008B75E8">
        <w:trPr>
          <w:trHeight w:val="765"/>
        </w:trPr>
        <w:tc>
          <w:tcPr>
            <w:tcW w:w="8930" w:type="dxa"/>
            <w:gridSpan w:val="3"/>
          </w:tcPr>
          <w:p w14:paraId="5261640E" w14:textId="77777777" w:rsidR="00856CD7" w:rsidRPr="00F63690" w:rsidRDefault="008B75E8" w:rsidP="00127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3690">
              <w:rPr>
                <w:sz w:val="24"/>
                <w:szCs w:val="24"/>
              </w:rPr>
              <w:t>МИНИСТЕРСТВО СВЯЗИ И МАССОВЫХ КОММУНИКАЦИЙ РОССИЙСКОЙ ФЕДЕРАЦИИ</w:t>
            </w:r>
          </w:p>
        </w:tc>
      </w:tr>
      <w:tr w:rsidR="00856CD7" w:rsidRPr="00F63690" w14:paraId="17F66DFB" w14:textId="77777777" w:rsidTr="008B75E8">
        <w:trPr>
          <w:trHeight w:val="517"/>
        </w:trPr>
        <w:tc>
          <w:tcPr>
            <w:tcW w:w="8930" w:type="dxa"/>
            <w:gridSpan w:val="3"/>
          </w:tcPr>
          <w:p w14:paraId="5806CD14" w14:textId="77777777" w:rsidR="00856CD7" w:rsidRPr="00F63690" w:rsidRDefault="00856CD7" w:rsidP="00127B02">
            <w:pPr>
              <w:spacing w:before="120" w:line="360" w:lineRule="auto"/>
              <w:ind w:right="23"/>
              <w:jc w:val="center"/>
              <w:rPr>
                <w:b/>
                <w:caps/>
                <w:sz w:val="24"/>
                <w:szCs w:val="24"/>
              </w:rPr>
            </w:pPr>
            <w:r w:rsidRPr="00F63690">
              <w:rPr>
                <w:b/>
                <w:caps/>
                <w:sz w:val="24"/>
                <w:szCs w:val="24"/>
              </w:rPr>
              <w:t>(Минкомсвязь России)</w:t>
            </w:r>
          </w:p>
        </w:tc>
      </w:tr>
      <w:tr w:rsidR="00856CD7" w:rsidRPr="00F63690" w14:paraId="084FD267" w14:textId="77777777" w:rsidTr="008B75E8">
        <w:trPr>
          <w:trHeight w:val="765"/>
        </w:trPr>
        <w:tc>
          <w:tcPr>
            <w:tcW w:w="8930" w:type="dxa"/>
            <w:gridSpan w:val="3"/>
            <w:vAlign w:val="center"/>
          </w:tcPr>
          <w:p w14:paraId="63E5F75F" w14:textId="77777777" w:rsidR="00856CD7" w:rsidRPr="00F63690" w:rsidRDefault="00826169" w:rsidP="00127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3690">
              <w:rPr>
                <w:sz w:val="24"/>
                <w:szCs w:val="24"/>
              </w:rPr>
              <w:t>ПРИКАЗ</w:t>
            </w:r>
          </w:p>
        </w:tc>
      </w:tr>
      <w:tr w:rsidR="00B30F5A" w:rsidRPr="00F63690" w14:paraId="2BC81636" w14:textId="77777777" w:rsidTr="008B75E8">
        <w:trPr>
          <w:trHeight w:val="765"/>
        </w:trPr>
        <w:tc>
          <w:tcPr>
            <w:tcW w:w="2759" w:type="dxa"/>
            <w:tcBorders>
              <w:bottom w:val="single" w:sz="4" w:space="0" w:color="auto"/>
            </w:tcBorders>
          </w:tcPr>
          <w:p w14:paraId="7947798E" w14:textId="77777777" w:rsidR="00856CD7" w:rsidRPr="00F63690" w:rsidRDefault="00856CD7" w:rsidP="00127B02">
            <w:pPr>
              <w:spacing w:before="120" w:line="360" w:lineRule="auto"/>
              <w:ind w:right="23"/>
              <w:jc w:val="both"/>
              <w:rPr>
                <w:sz w:val="24"/>
                <w:szCs w:val="24"/>
              </w:rPr>
            </w:pPr>
          </w:p>
        </w:tc>
        <w:tc>
          <w:tcPr>
            <w:tcW w:w="3505" w:type="dxa"/>
            <w:vAlign w:val="bottom"/>
          </w:tcPr>
          <w:p w14:paraId="460F2902" w14:textId="77777777" w:rsidR="00856CD7" w:rsidRPr="00F63690" w:rsidRDefault="00856CD7" w:rsidP="00127B02">
            <w:pPr>
              <w:spacing w:before="120" w:line="360" w:lineRule="auto"/>
              <w:ind w:right="23"/>
              <w:jc w:val="right"/>
              <w:rPr>
                <w:sz w:val="24"/>
                <w:szCs w:val="24"/>
              </w:rPr>
            </w:pPr>
            <w:r w:rsidRPr="00F63690">
              <w:rPr>
                <w:sz w:val="24"/>
                <w:szCs w:val="24"/>
              </w:rPr>
              <w:t>№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4EA50545" w14:textId="77777777" w:rsidR="00856CD7" w:rsidRPr="00F63690" w:rsidRDefault="00856CD7" w:rsidP="00127B02">
            <w:pPr>
              <w:spacing w:before="120" w:line="360" w:lineRule="auto"/>
              <w:ind w:right="23"/>
              <w:jc w:val="both"/>
              <w:rPr>
                <w:sz w:val="24"/>
                <w:szCs w:val="24"/>
              </w:rPr>
            </w:pPr>
          </w:p>
        </w:tc>
      </w:tr>
      <w:tr w:rsidR="00856CD7" w:rsidRPr="00F63690" w14:paraId="0FE86C67" w14:textId="77777777" w:rsidTr="008B75E8">
        <w:trPr>
          <w:trHeight w:val="493"/>
        </w:trPr>
        <w:tc>
          <w:tcPr>
            <w:tcW w:w="8930" w:type="dxa"/>
            <w:gridSpan w:val="3"/>
            <w:vAlign w:val="bottom"/>
          </w:tcPr>
          <w:p w14:paraId="3608EFE8" w14:textId="77777777" w:rsidR="00856CD7" w:rsidRPr="00F63690" w:rsidRDefault="00856CD7" w:rsidP="00127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3690">
              <w:rPr>
                <w:sz w:val="24"/>
                <w:szCs w:val="24"/>
              </w:rPr>
              <w:t>Москва</w:t>
            </w:r>
          </w:p>
        </w:tc>
      </w:tr>
    </w:tbl>
    <w:p w14:paraId="62936C14" w14:textId="77777777" w:rsidR="00086CA2" w:rsidRDefault="00086CA2" w:rsidP="00127B02">
      <w:pPr>
        <w:spacing w:line="360" w:lineRule="auto"/>
        <w:rPr>
          <w:sz w:val="24"/>
          <w:szCs w:val="24"/>
        </w:rPr>
      </w:pPr>
    </w:p>
    <w:p w14:paraId="3AE0D61B" w14:textId="52B98CBC" w:rsidR="008A5621" w:rsidRPr="008A5621" w:rsidRDefault="008A5621" w:rsidP="008A5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8A5621">
        <w:rPr>
          <w:b/>
          <w:sz w:val="24"/>
          <w:szCs w:val="24"/>
        </w:rPr>
        <w:t xml:space="preserve">Об утверждении </w:t>
      </w:r>
      <w:r w:rsidRPr="008A5621">
        <w:rPr>
          <w:b/>
          <w:sz w:val="24"/>
          <w:szCs w:val="24"/>
        </w:rPr>
        <w:t>методически</w:t>
      </w:r>
      <w:r>
        <w:rPr>
          <w:b/>
          <w:sz w:val="24"/>
          <w:szCs w:val="24"/>
        </w:rPr>
        <w:t>х</w:t>
      </w:r>
      <w:r w:rsidRPr="008A5621">
        <w:rPr>
          <w:b/>
          <w:sz w:val="24"/>
          <w:szCs w:val="24"/>
        </w:rPr>
        <w:t xml:space="preserve"> рекомендации по планированию мероприятий</w:t>
      </w:r>
      <w:r>
        <w:rPr>
          <w:b/>
          <w:sz w:val="24"/>
          <w:szCs w:val="24"/>
        </w:rPr>
        <w:t xml:space="preserve"> по </w:t>
      </w:r>
      <w:r w:rsidRPr="008A5621">
        <w:rPr>
          <w:b/>
          <w:sz w:val="24"/>
          <w:szCs w:val="24"/>
        </w:rPr>
        <w:t>информатизации, а также по подготовке планов информатизации федеральными органами исполнительной власти и органами управления государственными внебюджетными фондами</w:t>
      </w:r>
      <w:r>
        <w:rPr>
          <w:b/>
          <w:sz w:val="24"/>
          <w:szCs w:val="24"/>
        </w:rPr>
        <w:t>»</w:t>
      </w:r>
    </w:p>
    <w:p w14:paraId="5E82ABD0" w14:textId="77777777" w:rsidR="008A5621" w:rsidRPr="00F63690" w:rsidRDefault="008A5621" w:rsidP="008A5621">
      <w:pPr>
        <w:rPr>
          <w:sz w:val="24"/>
          <w:szCs w:val="24"/>
        </w:rPr>
      </w:pPr>
    </w:p>
    <w:p w14:paraId="4CA6321A" w14:textId="73B4B24E" w:rsidR="00086CA2" w:rsidRPr="00F63690" w:rsidRDefault="00086CA2" w:rsidP="008A56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690">
        <w:rPr>
          <w:sz w:val="24"/>
          <w:szCs w:val="24"/>
        </w:rPr>
        <w:t xml:space="preserve">В соответствии с абзацем </w:t>
      </w:r>
      <w:r w:rsidR="00B23252" w:rsidRPr="00F63690">
        <w:rPr>
          <w:sz w:val="24"/>
          <w:szCs w:val="24"/>
        </w:rPr>
        <w:t>вторым</w:t>
      </w:r>
      <w:r w:rsidRPr="00F63690">
        <w:rPr>
          <w:sz w:val="24"/>
          <w:szCs w:val="24"/>
        </w:rPr>
        <w:t xml:space="preserve"> пункта</w:t>
      </w:r>
      <w:r w:rsidRPr="00F63690">
        <w:rPr>
          <w:color w:val="0000FF"/>
          <w:sz w:val="24"/>
          <w:szCs w:val="24"/>
        </w:rPr>
        <w:t xml:space="preserve"> </w:t>
      </w:r>
      <w:r w:rsidR="003213C7" w:rsidRPr="00F63690">
        <w:rPr>
          <w:sz w:val="24"/>
          <w:szCs w:val="24"/>
        </w:rPr>
        <w:t xml:space="preserve">2 </w:t>
      </w:r>
      <w:r w:rsidR="00B23252" w:rsidRPr="00F63690">
        <w:rPr>
          <w:sz w:val="24"/>
          <w:szCs w:val="24"/>
        </w:rPr>
        <w:t>п</w:t>
      </w:r>
      <w:r w:rsidRPr="00F63690">
        <w:rPr>
          <w:sz w:val="24"/>
          <w:szCs w:val="24"/>
        </w:rPr>
        <w:t xml:space="preserve">остановления Правительства Российской Федерации от </w:t>
      </w:r>
      <w:r w:rsidR="003D0773" w:rsidRPr="00F63690">
        <w:rPr>
          <w:sz w:val="24"/>
          <w:szCs w:val="24"/>
        </w:rPr>
        <w:t xml:space="preserve">5 мая  </w:t>
      </w:r>
      <w:r w:rsidRPr="00F63690">
        <w:rPr>
          <w:sz w:val="24"/>
          <w:szCs w:val="24"/>
        </w:rPr>
        <w:t>201</w:t>
      </w:r>
      <w:r w:rsidR="00772E86" w:rsidRPr="00F63690">
        <w:rPr>
          <w:sz w:val="24"/>
          <w:szCs w:val="24"/>
        </w:rPr>
        <w:t>6</w:t>
      </w:r>
      <w:r w:rsidRPr="00F63690">
        <w:rPr>
          <w:sz w:val="24"/>
          <w:szCs w:val="24"/>
        </w:rPr>
        <w:t xml:space="preserve"> г. </w:t>
      </w:r>
      <w:r w:rsidR="00B23252" w:rsidRPr="00F63690">
        <w:rPr>
          <w:sz w:val="24"/>
          <w:szCs w:val="24"/>
        </w:rPr>
        <w:t xml:space="preserve">№ </w:t>
      </w:r>
      <w:r w:rsidR="003D0773" w:rsidRPr="00F63690">
        <w:rPr>
          <w:sz w:val="24"/>
          <w:szCs w:val="24"/>
        </w:rPr>
        <w:t xml:space="preserve">392 </w:t>
      </w:r>
      <w:r w:rsidR="00B23252" w:rsidRPr="00F63690">
        <w:rPr>
          <w:sz w:val="24"/>
          <w:szCs w:val="24"/>
        </w:rPr>
        <w:t xml:space="preserve">«О </w:t>
      </w:r>
      <w:r w:rsidR="00E2749D" w:rsidRPr="00F63690">
        <w:rPr>
          <w:sz w:val="24"/>
          <w:szCs w:val="24"/>
        </w:rPr>
        <w:t xml:space="preserve">приоритетных направлениях </w:t>
      </w:r>
      <w:r w:rsidR="00146919" w:rsidRPr="00F63690">
        <w:rPr>
          <w:sz w:val="24"/>
          <w:szCs w:val="24"/>
        </w:rPr>
        <w:t xml:space="preserve">использования и </w:t>
      </w:r>
      <w:r w:rsidR="00E2749D" w:rsidRPr="00F63690">
        <w:rPr>
          <w:sz w:val="24"/>
          <w:szCs w:val="24"/>
        </w:rPr>
        <w:t xml:space="preserve">развития информационно-коммуникационных технологий </w:t>
      </w:r>
      <w:r w:rsidR="00146919" w:rsidRPr="00F63690">
        <w:rPr>
          <w:sz w:val="24"/>
          <w:szCs w:val="24"/>
        </w:rPr>
        <w:t xml:space="preserve">в федеральных органах исполнительной власти и </w:t>
      </w:r>
      <w:r w:rsidR="000A340D" w:rsidRPr="00F63690">
        <w:rPr>
          <w:sz w:val="24"/>
          <w:szCs w:val="24"/>
        </w:rPr>
        <w:t xml:space="preserve">органах </w:t>
      </w:r>
      <w:r w:rsidR="00146919" w:rsidRPr="00F63690">
        <w:rPr>
          <w:sz w:val="24"/>
          <w:szCs w:val="24"/>
        </w:rPr>
        <w:t xml:space="preserve">управления государственными внебюджетными фондами </w:t>
      </w:r>
      <w:r w:rsidR="003213C7" w:rsidRPr="00F63690">
        <w:rPr>
          <w:sz w:val="24"/>
          <w:szCs w:val="24"/>
        </w:rPr>
        <w:t xml:space="preserve">и о внесении изменений в некоторые акты </w:t>
      </w:r>
      <w:r w:rsidR="00146919" w:rsidRPr="00F63690">
        <w:rPr>
          <w:sz w:val="24"/>
          <w:szCs w:val="24"/>
        </w:rPr>
        <w:t>П</w:t>
      </w:r>
      <w:r w:rsidR="003213C7" w:rsidRPr="00F63690">
        <w:rPr>
          <w:sz w:val="24"/>
          <w:szCs w:val="24"/>
        </w:rPr>
        <w:t>равительства Российской Федерации</w:t>
      </w:r>
      <w:r w:rsidR="00B23252" w:rsidRPr="00F63690">
        <w:rPr>
          <w:sz w:val="24"/>
          <w:szCs w:val="24"/>
        </w:rPr>
        <w:t>»</w:t>
      </w:r>
      <w:r w:rsidRPr="00F63690">
        <w:rPr>
          <w:sz w:val="24"/>
          <w:szCs w:val="24"/>
        </w:rPr>
        <w:t xml:space="preserve"> (</w:t>
      </w:r>
      <w:r w:rsidR="00047271" w:rsidRPr="007E44B1">
        <w:rPr>
          <w:sz w:val="24"/>
        </w:rPr>
        <w:t>Собрание законодательства Российской Федерации, 2016, № 20, ст. 2832</w:t>
      </w:r>
      <w:r w:rsidRPr="00F63690">
        <w:rPr>
          <w:sz w:val="24"/>
          <w:szCs w:val="24"/>
        </w:rPr>
        <w:t>)</w:t>
      </w:r>
      <w:r w:rsidR="00146919" w:rsidRPr="00F63690">
        <w:rPr>
          <w:sz w:val="24"/>
          <w:szCs w:val="24"/>
        </w:rPr>
        <w:t>,</w:t>
      </w:r>
      <w:r w:rsidRPr="00F63690">
        <w:rPr>
          <w:sz w:val="24"/>
          <w:szCs w:val="24"/>
        </w:rPr>
        <w:t xml:space="preserve"> приказываю:</w:t>
      </w:r>
    </w:p>
    <w:p w14:paraId="1EDCEC6F" w14:textId="77777777" w:rsidR="00145ADD" w:rsidRPr="00F63690" w:rsidRDefault="00086CA2" w:rsidP="008A56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690">
        <w:rPr>
          <w:sz w:val="24"/>
          <w:szCs w:val="24"/>
        </w:rPr>
        <w:t>1.</w:t>
      </w:r>
      <w:r w:rsidR="00127B02" w:rsidRPr="00F63690">
        <w:rPr>
          <w:sz w:val="24"/>
          <w:szCs w:val="24"/>
        </w:rPr>
        <w:t> </w:t>
      </w:r>
      <w:r w:rsidRPr="00F63690">
        <w:rPr>
          <w:sz w:val="24"/>
          <w:szCs w:val="24"/>
        </w:rPr>
        <w:t xml:space="preserve">Утвердить прилагаемые </w:t>
      </w:r>
      <w:r w:rsidR="00145ADD" w:rsidRPr="00F63690">
        <w:rPr>
          <w:sz w:val="24"/>
          <w:szCs w:val="24"/>
        </w:rPr>
        <w:t>методические рекомендации по планированию мероприятий по информатизации, а также по подготовке планов информатизации федеральными органами исполнительной власти и органами управления государственными внебюджетными фондами</w:t>
      </w:r>
      <w:r w:rsidR="00146919" w:rsidRPr="00F63690">
        <w:rPr>
          <w:sz w:val="24"/>
          <w:szCs w:val="24"/>
        </w:rPr>
        <w:t>.</w:t>
      </w:r>
    </w:p>
    <w:p w14:paraId="1C6721C3" w14:textId="36D2E840" w:rsidR="00086CA2" w:rsidRPr="00F63690" w:rsidRDefault="00086CA2" w:rsidP="008A56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690">
        <w:rPr>
          <w:sz w:val="24"/>
          <w:szCs w:val="24"/>
        </w:rPr>
        <w:t>2</w:t>
      </w:r>
      <w:r w:rsidR="000A340D" w:rsidRPr="00F63690">
        <w:rPr>
          <w:sz w:val="24"/>
          <w:szCs w:val="24"/>
        </w:rPr>
        <w:t>. </w:t>
      </w:r>
      <w:r w:rsidR="00B411BD" w:rsidRPr="00F63690">
        <w:rPr>
          <w:sz w:val="24"/>
          <w:szCs w:val="24"/>
        </w:rPr>
        <w:t xml:space="preserve">Признать утратившим силу </w:t>
      </w:r>
      <w:r w:rsidR="00146919" w:rsidRPr="00F63690">
        <w:rPr>
          <w:sz w:val="24"/>
          <w:szCs w:val="24"/>
        </w:rPr>
        <w:t>п</w:t>
      </w:r>
      <w:r w:rsidR="00B411BD" w:rsidRPr="00F63690">
        <w:rPr>
          <w:sz w:val="24"/>
          <w:szCs w:val="24"/>
        </w:rPr>
        <w:t xml:space="preserve">риказ Министерства связи и массовых коммуникаций Российской Федерации от 1 апреля </w:t>
      </w:r>
      <w:r w:rsidR="00A67DCD" w:rsidRPr="00F63690">
        <w:rPr>
          <w:sz w:val="24"/>
          <w:szCs w:val="24"/>
        </w:rPr>
        <w:t>2013 </w:t>
      </w:r>
      <w:r w:rsidR="00B411BD" w:rsidRPr="00F63690">
        <w:rPr>
          <w:sz w:val="24"/>
          <w:szCs w:val="24"/>
        </w:rPr>
        <w:t xml:space="preserve">г. </w:t>
      </w:r>
      <w:r w:rsidR="00A67DCD" w:rsidRPr="00F63690">
        <w:rPr>
          <w:sz w:val="24"/>
          <w:szCs w:val="24"/>
        </w:rPr>
        <w:t>№ </w:t>
      </w:r>
      <w:r w:rsidR="00B411BD" w:rsidRPr="00F63690">
        <w:rPr>
          <w:sz w:val="24"/>
          <w:szCs w:val="24"/>
        </w:rPr>
        <w:t>71 «</w:t>
      </w:r>
      <w:r w:rsidR="000A340D" w:rsidRPr="00F63690">
        <w:rPr>
          <w:sz w:val="24"/>
          <w:szCs w:val="24"/>
        </w:rPr>
        <w:t>Об </w:t>
      </w:r>
      <w:r w:rsidR="00B411BD" w:rsidRPr="00F63690">
        <w:rPr>
          <w:sz w:val="24"/>
          <w:szCs w:val="24"/>
        </w:rPr>
        <w:t xml:space="preserve">утверждении методических рекомендаций по подготовке планов информатизации государственных органов, включая форму плана информатизации государственного органа, и о признании утратившим силу </w:t>
      </w:r>
      <w:r w:rsidR="003213C7" w:rsidRPr="00F63690">
        <w:rPr>
          <w:sz w:val="24"/>
          <w:szCs w:val="24"/>
        </w:rPr>
        <w:t xml:space="preserve">приказа </w:t>
      </w:r>
      <w:r w:rsidR="00B411BD" w:rsidRPr="00F63690">
        <w:rPr>
          <w:sz w:val="24"/>
          <w:szCs w:val="24"/>
        </w:rPr>
        <w:t>Министерства связи и массовых коммуникаций Российской Федерации от 18 октября 2010 г. № 140 «Об утверждении типовой формы планов информатизации государствен</w:t>
      </w:r>
      <w:bookmarkStart w:id="1" w:name="_GoBack"/>
      <w:bookmarkEnd w:id="1"/>
      <w:r w:rsidR="00B411BD" w:rsidRPr="00F63690">
        <w:rPr>
          <w:sz w:val="24"/>
          <w:szCs w:val="24"/>
        </w:rPr>
        <w:t>ных органов».</w:t>
      </w:r>
    </w:p>
    <w:p w14:paraId="3C379A1F" w14:textId="191026D3" w:rsidR="00A65650" w:rsidRPr="00F63690" w:rsidRDefault="00A65650" w:rsidP="008A56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690">
        <w:rPr>
          <w:sz w:val="24"/>
          <w:szCs w:val="24"/>
        </w:rPr>
        <w:t xml:space="preserve">3. </w:t>
      </w:r>
      <w:r w:rsidR="00086530" w:rsidRPr="00F63690">
        <w:rPr>
          <w:sz w:val="24"/>
          <w:szCs w:val="24"/>
        </w:rPr>
        <w:t>Направить настоящий приказ на регистрацию в Министерство юстиции Российской Федерации.</w:t>
      </w:r>
    </w:p>
    <w:p w14:paraId="490EF7C0" w14:textId="77777777" w:rsidR="00A67DCD" w:rsidRPr="00F63690" w:rsidRDefault="00A67DCD" w:rsidP="008A56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46EFA8B" w14:textId="54840D0C" w:rsidR="00086CA2" w:rsidRPr="00F63690" w:rsidRDefault="00086CA2" w:rsidP="008A56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3690">
        <w:rPr>
          <w:sz w:val="24"/>
          <w:szCs w:val="24"/>
        </w:rPr>
        <w:t>Министр</w:t>
      </w:r>
      <w:r w:rsidR="00146919" w:rsidRPr="00F63690">
        <w:rPr>
          <w:sz w:val="24"/>
          <w:szCs w:val="24"/>
        </w:rPr>
        <w:tab/>
      </w:r>
      <w:r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Pr="00F63690">
        <w:rPr>
          <w:sz w:val="24"/>
          <w:szCs w:val="24"/>
        </w:rPr>
        <w:tab/>
      </w:r>
      <w:r w:rsidRPr="00F63690">
        <w:rPr>
          <w:sz w:val="24"/>
          <w:szCs w:val="24"/>
        </w:rPr>
        <w:tab/>
      </w:r>
      <w:r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146919" w:rsidRPr="00F63690">
        <w:rPr>
          <w:sz w:val="24"/>
          <w:szCs w:val="24"/>
        </w:rPr>
        <w:tab/>
      </w:r>
      <w:r w:rsidR="000A340D" w:rsidRPr="00F63690">
        <w:rPr>
          <w:sz w:val="24"/>
          <w:szCs w:val="24"/>
        </w:rPr>
        <w:t xml:space="preserve">                                                                                          </w:t>
      </w:r>
      <w:r w:rsidR="00F929DD" w:rsidRPr="00F63690">
        <w:rPr>
          <w:sz w:val="24"/>
          <w:szCs w:val="24"/>
        </w:rPr>
        <w:t xml:space="preserve">                       </w:t>
      </w:r>
      <w:r w:rsidR="000A340D" w:rsidRPr="00F63690">
        <w:rPr>
          <w:sz w:val="24"/>
          <w:szCs w:val="24"/>
        </w:rPr>
        <w:t xml:space="preserve">   </w:t>
      </w:r>
      <w:r w:rsidRPr="00F63690">
        <w:rPr>
          <w:sz w:val="24"/>
          <w:szCs w:val="24"/>
        </w:rPr>
        <w:t>Н.А. Никифоров</w:t>
      </w:r>
    </w:p>
    <w:p w14:paraId="7678DDF8" w14:textId="77777777" w:rsidR="00A67DCD" w:rsidRPr="00F63690" w:rsidRDefault="00A67DCD" w:rsidP="000219E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D45A6DD" w14:textId="77777777" w:rsidR="00086CA2" w:rsidRPr="00F63690" w:rsidRDefault="00086CA2" w:rsidP="00127B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14:paraId="341F362A" w14:textId="77777777" w:rsidR="008B75E8" w:rsidRPr="00F63690" w:rsidRDefault="008B75E8">
      <w:pPr>
        <w:rPr>
          <w:sz w:val="24"/>
          <w:szCs w:val="24"/>
        </w:rPr>
        <w:sectPr w:rsidR="008B75E8" w:rsidRPr="00F63690" w:rsidSect="0096402E">
          <w:headerReference w:type="default" r:id="rId9"/>
          <w:footerReference w:type="default" r:id="rId10"/>
          <w:footnotePr>
            <w:numFmt w:val="chicago"/>
            <w:numRestart w:val="eachPage"/>
          </w:footnotePr>
          <w:type w:val="continuous"/>
          <w:pgSz w:w="11907" w:h="16840" w:code="580"/>
          <w:pgMar w:top="1134" w:right="567" w:bottom="1134" w:left="1701" w:header="720" w:footer="720" w:gutter="0"/>
          <w:cols w:space="708"/>
          <w:noEndnote/>
          <w:titlePg/>
          <w:docGrid w:linePitch="381"/>
        </w:sectPr>
      </w:pPr>
    </w:p>
    <w:p w14:paraId="2C6DC6D8" w14:textId="77777777" w:rsidR="00086CA2" w:rsidRPr="00F63690" w:rsidRDefault="00086CA2" w:rsidP="00672D44">
      <w:pPr>
        <w:pStyle w:val="ae"/>
      </w:pPr>
      <w:r w:rsidRPr="0002610A">
        <w:lastRenderedPageBreak/>
        <w:t>Утверждены</w:t>
      </w:r>
    </w:p>
    <w:p w14:paraId="0A72214B" w14:textId="5BB66190" w:rsidR="00086CA2" w:rsidRPr="00F63690" w:rsidRDefault="00A67DCD" w:rsidP="00672D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690">
        <w:rPr>
          <w:sz w:val="24"/>
          <w:szCs w:val="24"/>
        </w:rPr>
        <w:t xml:space="preserve">приказом </w:t>
      </w:r>
      <w:r w:rsidR="00086CA2" w:rsidRPr="00F63690">
        <w:rPr>
          <w:sz w:val="24"/>
          <w:szCs w:val="24"/>
        </w:rPr>
        <w:t>Министерства связи</w:t>
      </w:r>
    </w:p>
    <w:p w14:paraId="5773DF09" w14:textId="77777777" w:rsidR="00086CA2" w:rsidRPr="00F63690" w:rsidRDefault="00086CA2" w:rsidP="00672D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690">
        <w:rPr>
          <w:sz w:val="24"/>
          <w:szCs w:val="24"/>
        </w:rPr>
        <w:t>и массовых коммуникаций</w:t>
      </w:r>
    </w:p>
    <w:p w14:paraId="13403D3B" w14:textId="77777777" w:rsidR="00086CA2" w:rsidRPr="00F63690" w:rsidRDefault="00086CA2" w:rsidP="00672D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690">
        <w:rPr>
          <w:sz w:val="24"/>
          <w:szCs w:val="24"/>
        </w:rPr>
        <w:t>Российской Федерации</w:t>
      </w:r>
    </w:p>
    <w:p w14:paraId="2279B58F" w14:textId="54A19410" w:rsidR="00086CA2" w:rsidRPr="00F63690" w:rsidRDefault="00086CA2" w:rsidP="00672D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3690">
        <w:rPr>
          <w:sz w:val="24"/>
          <w:szCs w:val="24"/>
        </w:rPr>
        <w:t xml:space="preserve">от </w:t>
      </w:r>
      <w:r w:rsidR="000A340D" w:rsidRPr="00F63690">
        <w:rPr>
          <w:sz w:val="24"/>
          <w:szCs w:val="24"/>
        </w:rPr>
        <w:t>«</w:t>
      </w:r>
      <w:r w:rsidR="00F56F27" w:rsidRPr="00F63690">
        <w:rPr>
          <w:sz w:val="24"/>
          <w:szCs w:val="24"/>
        </w:rPr>
        <w:t>__</w:t>
      </w:r>
      <w:r w:rsidR="000A340D" w:rsidRPr="00F63690">
        <w:rPr>
          <w:sz w:val="24"/>
          <w:szCs w:val="24"/>
        </w:rPr>
        <w:t>»</w:t>
      </w:r>
      <w:r w:rsidRPr="00F63690">
        <w:rPr>
          <w:sz w:val="24"/>
          <w:szCs w:val="24"/>
        </w:rPr>
        <w:t xml:space="preserve"> </w:t>
      </w:r>
      <w:r w:rsidR="000A340D" w:rsidRPr="00F63690">
        <w:rPr>
          <w:sz w:val="24"/>
          <w:szCs w:val="24"/>
        </w:rPr>
        <w:t>____</w:t>
      </w:r>
      <w:r w:rsidR="00F56F27" w:rsidRPr="00F63690">
        <w:rPr>
          <w:sz w:val="24"/>
          <w:szCs w:val="24"/>
        </w:rPr>
        <w:t>____</w:t>
      </w:r>
      <w:r w:rsidRPr="00F63690">
        <w:rPr>
          <w:sz w:val="24"/>
          <w:szCs w:val="24"/>
        </w:rPr>
        <w:t xml:space="preserve"> </w:t>
      </w:r>
      <w:r w:rsidR="000A340D" w:rsidRPr="00F63690">
        <w:rPr>
          <w:sz w:val="24"/>
          <w:szCs w:val="24"/>
        </w:rPr>
        <w:t>2016 </w:t>
      </w:r>
      <w:r w:rsidRPr="00F63690">
        <w:rPr>
          <w:sz w:val="24"/>
          <w:szCs w:val="24"/>
        </w:rPr>
        <w:t xml:space="preserve">г. </w:t>
      </w:r>
      <w:r w:rsidR="008129D4" w:rsidRPr="00F63690">
        <w:rPr>
          <w:sz w:val="24"/>
          <w:szCs w:val="24"/>
        </w:rPr>
        <w:t xml:space="preserve">№ </w:t>
      </w:r>
      <w:r w:rsidR="000A340D" w:rsidRPr="00F63690">
        <w:rPr>
          <w:sz w:val="24"/>
          <w:szCs w:val="24"/>
        </w:rPr>
        <w:t>___</w:t>
      </w:r>
      <w:r w:rsidR="00F56F27" w:rsidRPr="00F63690">
        <w:rPr>
          <w:sz w:val="24"/>
          <w:szCs w:val="24"/>
        </w:rPr>
        <w:t>__</w:t>
      </w:r>
    </w:p>
    <w:p w14:paraId="32370079" w14:textId="77777777" w:rsidR="00086CA2" w:rsidRPr="00F63690" w:rsidRDefault="00086CA2" w:rsidP="00127B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14:paraId="0319ED6A" w14:textId="77777777" w:rsidR="004500C1" w:rsidRPr="00F63690" w:rsidRDefault="0001422D" w:rsidP="0065266F">
      <w:pPr>
        <w:jc w:val="center"/>
        <w:rPr>
          <w:b/>
          <w:sz w:val="24"/>
          <w:szCs w:val="24"/>
        </w:rPr>
      </w:pPr>
      <w:bookmarkStart w:id="2" w:name="Par34"/>
      <w:bookmarkEnd w:id="2"/>
      <w:r w:rsidRPr="00F63690">
        <w:rPr>
          <w:b/>
          <w:sz w:val="24"/>
          <w:szCs w:val="24"/>
        </w:rPr>
        <w:t>Методические рекомендации по планированию мероприятий по информатизации, а также по подготовке планов информатизации федеральными органами исполнительной власти и органами управления государственными внебюджетными фондами</w:t>
      </w:r>
    </w:p>
    <w:p w14:paraId="14B5AB9D" w14:textId="77777777" w:rsidR="00086CA2" w:rsidRPr="00F63690" w:rsidRDefault="00086CA2" w:rsidP="00BC38B0">
      <w:pPr>
        <w:pStyle w:val="1"/>
      </w:pPr>
      <w:bookmarkStart w:id="3" w:name="Par40"/>
      <w:bookmarkStart w:id="4" w:name="_Ref447091858"/>
      <w:bookmarkStart w:id="5" w:name="_Toc447388124"/>
      <w:bookmarkEnd w:id="3"/>
      <w:r w:rsidRPr="0002610A">
        <w:t>Общие положения</w:t>
      </w:r>
      <w:bookmarkEnd w:id="4"/>
      <w:bookmarkEnd w:id="5"/>
    </w:p>
    <w:p w14:paraId="1885710B" w14:textId="7A71B7AF" w:rsidR="00086CA2" w:rsidRPr="00F63690" w:rsidRDefault="008129D4" w:rsidP="000355B3">
      <w:pPr>
        <w:pStyle w:val="a0"/>
      </w:pPr>
      <w:r w:rsidRPr="0002610A">
        <w:t xml:space="preserve">Методические рекомендации </w:t>
      </w:r>
      <w:r w:rsidR="0065266F" w:rsidRPr="0002610A">
        <w:t xml:space="preserve">по планированию мероприятий по информатизации, а также по подготовке планов информатизации федеральными органами исполнительной власти и органами управления государственными внебюджетными фондами </w:t>
      </w:r>
      <w:r w:rsidR="00086CA2" w:rsidRPr="0002610A">
        <w:t>(далее</w:t>
      </w:r>
      <w:r w:rsidR="0001422D" w:rsidRPr="0002610A">
        <w:t xml:space="preserve"> </w:t>
      </w:r>
      <w:r w:rsidR="00086CA2" w:rsidRPr="0002610A">
        <w:t>- методические рекомендации</w:t>
      </w:r>
      <w:r w:rsidR="0001422D" w:rsidRPr="0002610A">
        <w:t xml:space="preserve">, </w:t>
      </w:r>
      <w:r w:rsidR="006662FE" w:rsidRPr="0002610A">
        <w:t xml:space="preserve">планы информатизации, </w:t>
      </w:r>
      <w:r w:rsidR="0001422D" w:rsidRPr="0002610A">
        <w:t>государственные органы</w:t>
      </w:r>
      <w:r w:rsidR="000A340D" w:rsidRPr="0002610A">
        <w:t xml:space="preserve"> соответственно</w:t>
      </w:r>
      <w:r w:rsidR="00086CA2" w:rsidRPr="0002610A">
        <w:t>)</w:t>
      </w:r>
      <w:r w:rsidRPr="0002610A">
        <w:t xml:space="preserve"> </w:t>
      </w:r>
      <w:r w:rsidR="00086CA2" w:rsidRPr="0002610A">
        <w:t xml:space="preserve">разработаны в соответствии </w:t>
      </w:r>
      <w:r w:rsidR="00B411BD" w:rsidRPr="0002610A">
        <w:t xml:space="preserve">с абзацем вторым пункта </w:t>
      </w:r>
      <w:r w:rsidR="00426CFE" w:rsidRPr="0002610A">
        <w:t>2</w:t>
      </w:r>
      <w:r w:rsidR="00B411BD" w:rsidRPr="0002610A">
        <w:t xml:space="preserve"> постановления Правительства Российской Федерации от </w:t>
      </w:r>
      <w:r w:rsidR="00A67DCD" w:rsidRPr="0002610A">
        <w:t>5 мая</w:t>
      </w:r>
      <w:r w:rsidR="00B411BD" w:rsidRPr="0002610A">
        <w:t xml:space="preserve"> </w:t>
      </w:r>
      <w:r w:rsidR="000A340D" w:rsidRPr="0002610A">
        <w:t>2016</w:t>
      </w:r>
      <w:r w:rsidR="00A67DCD" w:rsidRPr="0002610A">
        <w:t> </w:t>
      </w:r>
      <w:r w:rsidR="00B411BD" w:rsidRPr="0002610A">
        <w:t>г. №</w:t>
      </w:r>
      <w:r w:rsidR="00A67DCD" w:rsidRPr="0002610A">
        <w:t> 392</w:t>
      </w:r>
      <w:r w:rsidR="00B411BD" w:rsidRPr="0002610A">
        <w:t xml:space="preserve"> «О приоритетных направлениях </w:t>
      </w:r>
      <w:r w:rsidR="0001422D" w:rsidRPr="0002610A">
        <w:t xml:space="preserve">использования и </w:t>
      </w:r>
      <w:r w:rsidR="00B411BD" w:rsidRPr="0002610A">
        <w:t xml:space="preserve">развития информационно-коммуникационных технологий </w:t>
      </w:r>
      <w:r w:rsidR="0001422D" w:rsidRPr="0002610A">
        <w:t xml:space="preserve">в федеральных органах исполнительной власти и </w:t>
      </w:r>
      <w:r w:rsidR="000A340D" w:rsidRPr="0002610A">
        <w:t xml:space="preserve">органах </w:t>
      </w:r>
      <w:r w:rsidR="0001422D" w:rsidRPr="0002610A">
        <w:t xml:space="preserve">управления государственными внебюджетными фондами </w:t>
      </w:r>
      <w:r w:rsidR="00CD4976" w:rsidRPr="0002610A">
        <w:t xml:space="preserve">и о </w:t>
      </w:r>
      <w:r w:rsidR="00497258" w:rsidRPr="0002610A">
        <w:t>внесении изменений в некоторые акты Правительства Российской Федерации»</w:t>
      </w:r>
      <w:r w:rsidR="00B411BD" w:rsidRPr="0002610A">
        <w:t xml:space="preserve"> (</w:t>
      </w:r>
      <w:r w:rsidR="00047271" w:rsidRPr="007E44B1">
        <w:t>Собрание законодательства Российской Федерации, 2016, № 20, ст. 2832</w:t>
      </w:r>
      <w:r w:rsidR="00B411BD" w:rsidRPr="0002610A">
        <w:t>)</w:t>
      </w:r>
      <w:r w:rsidR="00915A2D" w:rsidRPr="0002610A">
        <w:t xml:space="preserve"> (далее – </w:t>
      </w:r>
      <w:r w:rsidR="00A67DCD" w:rsidRPr="0002610A">
        <w:t xml:space="preserve">Постановление </w:t>
      </w:r>
      <w:r w:rsidR="00915A2D" w:rsidRPr="0002610A">
        <w:t>№</w:t>
      </w:r>
      <w:r w:rsidR="00A67DCD" w:rsidRPr="0002610A">
        <w:t> 392</w:t>
      </w:r>
      <w:r w:rsidR="00915A2D" w:rsidRPr="0002610A">
        <w:t>)</w:t>
      </w:r>
      <w:r w:rsidR="00B411BD" w:rsidRPr="0002610A">
        <w:t xml:space="preserve"> </w:t>
      </w:r>
      <w:r w:rsidR="00086CA2" w:rsidRPr="0002610A">
        <w:t xml:space="preserve">с целью методологического обеспечения </w:t>
      </w:r>
      <w:r w:rsidR="00CB02B0" w:rsidRPr="0002610A">
        <w:t xml:space="preserve">планирования мероприятий по информатизации </w:t>
      </w:r>
      <w:r w:rsidR="00086530" w:rsidRPr="0002610A">
        <w:t xml:space="preserve">и подготовки планов информатизации </w:t>
      </w:r>
      <w:r w:rsidR="006662FE" w:rsidRPr="0002610A">
        <w:t xml:space="preserve">государственными органами </w:t>
      </w:r>
      <w:r w:rsidR="00086CA2" w:rsidRPr="0002610A">
        <w:t xml:space="preserve">в рамках реализации </w:t>
      </w:r>
      <w:r w:rsidR="006662FE" w:rsidRPr="0002610A">
        <w:t xml:space="preserve">постановления </w:t>
      </w:r>
      <w:r w:rsidR="00086CA2" w:rsidRPr="0002610A">
        <w:t>Правительства Российской Федерации от 24 мая 2010</w:t>
      </w:r>
      <w:r w:rsidR="000A340D" w:rsidRPr="0002610A">
        <w:t> </w:t>
      </w:r>
      <w:r w:rsidR="00086CA2" w:rsidRPr="0002610A">
        <w:t>г.</w:t>
      </w:r>
      <w:r w:rsidR="00131D9D" w:rsidRPr="0002610A">
        <w:t xml:space="preserve"> </w:t>
      </w:r>
      <w:r w:rsidR="00CB02B0" w:rsidRPr="0002610A">
        <w:t>№</w:t>
      </w:r>
      <w:r w:rsidR="000A340D" w:rsidRPr="0002610A">
        <w:t> </w:t>
      </w:r>
      <w:r w:rsidR="00086CA2" w:rsidRPr="0002610A">
        <w:t>365</w:t>
      </w:r>
      <w:r w:rsidR="00131D9D" w:rsidRPr="0002610A">
        <w:t xml:space="preserve"> </w:t>
      </w:r>
      <w:r w:rsidR="00915A2D" w:rsidRPr="0002610A">
        <w:t>«</w:t>
      </w:r>
      <w:r w:rsidR="006662FE" w:rsidRPr="0002610A">
        <w:t>О </w:t>
      </w:r>
      <w:r w:rsidR="00086CA2" w:rsidRPr="0002610A">
        <w:t>координации мероприятий по использованию информационно-коммуникационных технологий в деятельности государственных органов</w:t>
      </w:r>
      <w:r w:rsidR="00915A2D" w:rsidRPr="0002610A">
        <w:t>»</w:t>
      </w:r>
      <w:r w:rsidR="00F40E2C" w:rsidRPr="0002610A">
        <w:t xml:space="preserve"> </w:t>
      </w:r>
      <w:r w:rsidR="00A84033" w:rsidRPr="0002610A">
        <w:t xml:space="preserve">(Собрание законодательства Российской Федерации, 2010, № 22, ст. 2778; 2012, № 19, ст. 2419; № 37, ст. 5002; № 43, ст. 5883; 2013, № 15, ст. 1799; </w:t>
      </w:r>
      <w:r w:rsidR="006662FE" w:rsidRPr="0002610A">
        <w:t>№ </w:t>
      </w:r>
      <w:r w:rsidR="00A84033" w:rsidRPr="0002610A">
        <w:t>48, ст. 6259; 2015, №</w:t>
      </w:r>
      <w:r w:rsidR="00047271">
        <w:t xml:space="preserve"> 20</w:t>
      </w:r>
      <w:r w:rsidR="00A84033" w:rsidRPr="0002610A">
        <w:t>, ст.</w:t>
      </w:r>
      <w:r w:rsidR="00047271">
        <w:t xml:space="preserve"> 2832</w:t>
      </w:r>
      <w:r w:rsidR="00A84033" w:rsidRPr="0002610A">
        <w:t xml:space="preserve">) </w:t>
      </w:r>
      <w:r w:rsidR="00086CA2" w:rsidRPr="0002610A">
        <w:t xml:space="preserve">(далее - Постановление </w:t>
      </w:r>
      <w:r w:rsidR="0055702A" w:rsidRPr="0002610A">
        <w:t>№</w:t>
      </w:r>
      <w:r w:rsidR="006662FE" w:rsidRPr="0002610A">
        <w:t> </w:t>
      </w:r>
      <w:r w:rsidR="00086CA2" w:rsidRPr="0002610A">
        <w:t>365).</w:t>
      </w:r>
    </w:p>
    <w:p w14:paraId="524E76A8" w14:textId="1084C280" w:rsidR="00F85306" w:rsidRPr="00F63690" w:rsidRDefault="00467800" w:rsidP="00BC38B0">
      <w:pPr>
        <w:pStyle w:val="a0"/>
      </w:pPr>
      <w:r w:rsidRPr="0002610A">
        <w:t>Планирование мероприятий по информатизации</w:t>
      </w:r>
      <w:r w:rsidR="00086530" w:rsidRPr="0002610A">
        <w:t xml:space="preserve"> и подготовка планов информатизации государственных органов</w:t>
      </w:r>
      <w:r w:rsidRPr="0002610A">
        <w:t>, сведения о которых не</w:t>
      </w:r>
      <w:r w:rsidR="0080032A" w:rsidRPr="0002610A">
        <w:t xml:space="preserve"> </w:t>
      </w:r>
      <w:r w:rsidRPr="0002610A">
        <w:t>отнесены к государственной тайне и сведениям конфиденциального характера</w:t>
      </w:r>
      <w:r w:rsidR="00C67A11" w:rsidRPr="0002610A">
        <w:t>,</w:t>
      </w:r>
      <w:r w:rsidR="00477A1C" w:rsidRPr="0002610A">
        <w:t xml:space="preserve"> </w:t>
      </w:r>
      <w:r w:rsidR="00F85306" w:rsidRPr="0002610A">
        <w:t>осуществляется государственными органами с</w:t>
      </w:r>
      <w:r w:rsidR="00F40E2C" w:rsidRPr="0002610A">
        <w:t xml:space="preserve"> </w:t>
      </w:r>
      <w:r w:rsidR="00F85306" w:rsidRPr="0002610A">
        <w:t xml:space="preserve">использованием </w:t>
      </w:r>
      <w:r w:rsidR="006662FE" w:rsidRPr="0002610A">
        <w:t xml:space="preserve">федеральной государственной информационной системы координации информатизации </w:t>
      </w:r>
      <w:r w:rsidR="00F85306" w:rsidRPr="0002610A">
        <w:t xml:space="preserve">(далее </w:t>
      </w:r>
      <w:r w:rsidR="00915A2D" w:rsidRPr="0002610A">
        <w:t>–</w:t>
      </w:r>
      <w:r w:rsidR="004E3180">
        <w:t xml:space="preserve"> </w:t>
      </w:r>
      <w:r w:rsidR="008B6E16" w:rsidRPr="0002610A">
        <w:t>ФГ</w:t>
      </w:r>
      <w:r w:rsidR="00915A2D" w:rsidRPr="0002610A">
        <w:t xml:space="preserve">ИС </w:t>
      </w:r>
      <w:r w:rsidR="008B6E16" w:rsidRPr="0002610A">
        <w:t>КИ</w:t>
      </w:r>
      <w:r w:rsidR="00BF4A77" w:rsidRPr="0002610A">
        <w:t>)</w:t>
      </w:r>
      <w:r w:rsidR="00086530" w:rsidRPr="0002610A">
        <w:t xml:space="preserve"> в соответствии с Положением о федеральной государственной информационной системе координа</w:t>
      </w:r>
      <w:r w:rsidR="00FD54F2" w:rsidRPr="0002610A">
        <w:t>ции информатизации, утвержденным п</w:t>
      </w:r>
      <w:r w:rsidR="00086530" w:rsidRPr="0002610A">
        <w:t>остановлением Правительства Российской Федерации от 14 ноября 2015 г. № 1235 «О федеральной государственной информационной системе координации информатизации» (Собрание законодательства Российской Федерации, 2015, № 47, ст. 6599) (далее – Постановление № 1235)</w:t>
      </w:r>
      <w:r w:rsidR="00F85306" w:rsidRPr="0002610A">
        <w:t>.</w:t>
      </w:r>
    </w:p>
    <w:p w14:paraId="272AE5B2" w14:textId="0DF0292B" w:rsidR="00467800" w:rsidRPr="00F63690" w:rsidRDefault="00BC30BA" w:rsidP="00BC38B0">
      <w:pPr>
        <w:pStyle w:val="a0"/>
      </w:pPr>
      <w:r w:rsidRPr="0002610A">
        <w:t xml:space="preserve">Планирование </w:t>
      </w:r>
      <w:r w:rsidR="006662FE" w:rsidRPr="0002610A">
        <w:t xml:space="preserve">мероприятий по </w:t>
      </w:r>
      <w:r w:rsidR="00467800" w:rsidRPr="0002610A">
        <w:t>информатизации</w:t>
      </w:r>
      <w:r w:rsidR="00FD54F2" w:rsidRPr="0002610A">
        <w:t xml:space="preserve"> и подготовка планов информатизации</w:t>
      </w:r>
      <w:r w:rsidR="00467800" w:rsidRPr="0002610A">
        <w:t>, сведения о  которых отнесены к государственной тайне и сведениям конфиденциального характера, осуществляется без использования ФГИС КИ, на бумажных носителях, в соответствии с действующими нормативными правовыми актами, определяющими правила работы с документами, содержащими сведения о государственной тайне и конфиденциального характера.</w:t>
      </w:r>
    </w:p>
    <w:p w14:paraId="6B1C7B6C" w14:textId="55C41AB8" w:rsidR="00F8326F" w:rsidRPr="00F63690" w:rsidRDefault="00F8326F" w:rsidP="0002610A">
      <w:pPr>
        <w:pStyle w:val="a0"/>
      </w:pPr>
      <w:r w:rsidRPr="0002610A">
        <w:t xml:space="preserve">В целях настоящих методических рекомендаций используются следующие </w:t>
      </w:r>
      <w:r w:rsidR="009D6313" w:rsidRPr="0002610A">
        <w:lastRenderedPageBreak/>
        <w:t>сокращения</w:t>
      </w:r>
      <w:r w:rsidRPr="0002610A">
        <w:t>:</w:t>
      </w:r>
      <w:r w:rsidR="00CC2015" w:rsidRPr="00F63690">
        <w:t xml:space="preserve"> </w:t>
      </w:r>
    </w:p>
    <w:p w14:paraId="3EB7D3B9" w14:textId="612294C0" w:rsidR="00F8326F" w:rsidRPr="00F63690" w:rsidRDefault="00CC2015" w:rsidP="00BC38B0">
      <w:pPr>
        <w:pStyle w:val="2"/>
      </w:pPr>
      <w:r w:rsidRPr="00F63690">
        <w:t xml:space="preserve"> </w:t>
      </w:r>
      <w:r w:rsidR="00F8326F" w:rsidRPr="00F63690">
        <w:t>Показатель мероприятия</w:t>
      </w:r>
      <w:r w:rsidR="00483EC4" w:rsidRPr="00F63690">
        <w:t xml:space="preserve"> по информатизации</w:t>
      </w:r>
      <w:r w:rsidR="00F8326F" w:rsidRPr="00F63690">
        <w:t xml:space="preserve"> – </w:t>
      </w:r>
      <w:r w:rsidR="00EA0F13" w:rsidRPr="00F63690">
        <w:t xml:space="preserve">измеряемый параметр, </w:t>
      </w:r>
      <w:r w:rsidR="00F8326F" w:rsidRPr="00F63690">
        <w:t xml:space="preserve">отражающий результаты достижения целей </w:t>
      </w:r>
      <w:r w:rsidR="00201480" w:rsidRPr="00F63690">
        <w:t xml:space="preserve">и задач </w:t>
      </w:r>
      <w:r w:rsidR="00F8326F" w:rsidRPr="00F63690">
        <w:t>мероприятия</w:t>
      </w:r>
      <w:r w:rsidR="00EA0F13" w:rsidRPr="00F63690">
        <w:t xml:space="preserve"> </w:t>
      </w:r>
      <w:r w:rsidR="00483EC4" w:rsidRPr="00F63690">
        <w:t>по информатизации</w:t>
      </w:r>
      <w:r w:rsidR="0009613F" w:rsidRPr="0002610A">
        <w:rPr>
          <w:shd w:val="clear" w:color="auto" w:fill="FDE9D9" w:themeFill="accent6" w:themeFillTint="33"/>
        </w:rPr>
        <w:t>.</w:t>
      </w:r>
    </w:p>
    <w:p w14:paraId="2D4232DB" w14:textId="12747AA9" w:rsidR="00F8326F" w:rsidRPr="00F63690" w:rsidRDefault="00CC2015" w:rsidP="00BC38B0">
      <w:pPr>
        <w:pStyle w:val="2"/>
      </w:pPr>
      <w:r w:rsidRPr="00F63690">
        <w:t xml:space="preserve"> </w:t>
      </w:r>
      <w:r w:rsidR="00F8326F" w:rsidRPr="00F63690">
        <w:t>Индикатор мероприятия</w:t>
      </w:r>
      <w:r w:rsidR="00483EC4" w:rsidRPr="00F63690">
        <w:t xml:space="preserve"> по информатизации</w:t>
      </w:r>
      <w:r w:rsidR="00F8326F" w:rsidRPr="00F63690">
        <w:t xml:space="preserve"> – мера изменения значения показателя</w:t>
      </w:r>
      <w:r w:rsidR="00483EC4" w:rsidRPr="00F63690">
        <w:t xml:space="preserve"> мероприятия по информатизации</w:t>
      </w:r>
      <w:r w:rsidR="00F8326F" w:rsidRPr="00F63690">
        <w:t>, выраженная количественно (в процентах)</w:t>
      </w:r>
      <w:r w:rsidR="0009613F" w:rsidRPr="0002610A">
        <w:rPr>
          <w:shd w:val="clear" w:color="auto" w:fill="FDE9D9" w:themeFill="accent6" w:themeFillTint="33"/>
        </w:rPr>
        <w:t>.</w:t>
      </w:r>
    </w:p>
    <w:p w14:paraId="5078A4A5" w14:textId="47C677B9" w:rsidR="00F8326F" w:rsidRPr="00F63690" w:rsidRDefault="00F20601" w:rsidP="00BC38B0">
      <w:pPr>
        <w:pStyle w:val="a0"/>
      </w:pPr>
      <w:r w:rsidRPr="00F63690">
        <w:t xml:space="preserve">Иные понятия и термины, используемые в </w:t>
      </w:r>
      <w:r w:rsidR="0082665C" w:rsidRPr="00F63690">
        <w:t xml:space="preserve">настоящих </w:t>
      </w:r>
      <w:r w:rsidRPr="00F63690">
        <w:t xml:space="preserve">методических рекомендациях, применяются в тех же значениях, в каких они определены в </w:t>
      </w:r>
      <w:r w:rsidR="009B1D4F">
        <w:t>п</w:t>
      </w:r>
      <w:r w:rsidR="009B1D4F" w:rsidRPr="00F63690">
        <w:t xml:space="preserve">остановлении </w:t>
      </w:r>
      <w:r w:rsidR="005901F0">
        <w:t xml:space="preserve">Правительства </w:t>
      </w:r>
      <w:r w:rsidR="0082665C" w:rsidRPr="00F63690">
        <w:t>№365</w:t>
      </w:r>
      <w:r w:rsidRPr="00F63690">
        <w:t xml:space="preserve">, </w:t>
      </w:r>
      <w:r w:rsidR="005901F0">
        <w:t>п</w:t>
      </w:r>
      <w:r w:rsidRPr="00F63690">
        <w:t xml:space="preserve">остановлении Правительства от 6 июля 2015 года № 676, </w:t>
      </w:r>
      <w:r w:rsidR="005901F0">
        <w:t>п</w:t>
      </w:r>
      <w:r w:rsidR="005901F0" w:rsidRPr="002047E2">
        <w:t xml:space="preserve">остановлении Правительства </w:t>
      </w:r>
      <w:r w:rsidR="005901F0">
        <w:t xml:space="preserve">№ </w:t>
      </w:r>
      <w:r w:rsidR="00906F34" w:rsidRPr="00F63690">
        <w:t xml:space="preserve">644, </w:t>
      </w:r>
      <w:r w:rsidRPr="00F63690">
        <w:t>Постановлени</w:t>
      </w:r>
      <w:r w:rsidR="0082665C" w:rsidRPr="00F63690">
        <w:t>и</w:t>
      </w:r>
      <w:r w:rsidRPr="00F63690">
        <w:t xml:space="preserve"> №</w:t>
      </w:r>
      <w:r w:rsidR="0082665C" w:rsidRPr="00F63690">
        <w:t> </w:t>
      </w:r>
      <w:r w:rsidRPr="00F63690">
        <w:t xml:space="preserve">1235, </w:t>
      </w:r>
      <w:r w:rsidR="0082665C" w:rsidRPr="00F63690">
        <w:t xml:space="preserve">Федеральном </w:t>
      </w:r>
      <w:r w:rsidR="004E3180">
        <w:t>з</w:t>
      </w:r>
      <w:r w:rsidR="004E3180" w:rsidRPr="00F63690">
        <w:t xml:space="preserve">аконе </w:t>
      </w:r>
      <w:r w:rsidR="005901F0">
        <w:t xml:space="preserve">№ 8-ФЗ </w:t>
      </w:r>
      <w:r w:rsidR="0082665C" w:rsidRPr="00F63690">
        <w:t xml:space="preserve">и Федеральном </w:t>
      </w:r>
      <w:r w:rsidR="004E3180">
        <w:t>з</w:t>
      </w:r>
      <w:r w:rsidR="004E3180" w:rsidRPr="00F63690">
        <w:t xml:space="preserve">аконе </w:t>
      </w:r>
      <w:r w:rsidR="0082665C" w:rsidRPr="00F63690">
        <w:t>№44-ФЗ</w:t>
      </w:r>
      <w:r w:rsidR="005901F0">
        <w:t>.</w:t>
      </w:r>
    </w:p>
    <w:p w14:paraId="3F5127C8" w14:textId="7C0C580E" w:rsidR="00746CD7" w:rsidRPr="00F63690" w:rsidRDefault="00FA0B86" w:rsidP="00BC38B0">
      <w:pPr>
        <w:pStyle w:val="1"/>
      </w:pPr>
      <w:bookmarkStart w:id="6" w:name="Par44"/>
      <w:bookmarkStart w:id="7" w:name="Par32"/>
      <w:bookmarkStart w:id="8" w:name="_Toc447388125"/>
      <w:bookmarkEnd w:id="6"/>
      <w:bookmarkEnd w:id="7"/>
      <w:r w:rsidRPr="0002610A">
        <w:t>планировани</w:t>
      </w:r>
      <w:r w:rsidR="00A36A55" w:rsidRPr="0002610A">
        <w:t>е</w:t>
      </w:r>
      <w:r w:rsidRPr="0002610A">
        <w:t xml:space="preserve"> </w:t>
      </w:r>
      <w:r w:rsidR="00B007C1" w:rsidRPr="0002610A">
        <w:t xml:space="preserve">мероприятия </w:t>
      </w:r>
      <w:r w:rsidR="00872342" w:rsidRPr="0002610A">
        <w:t>по информатизации</w:t>
      </w:r>
      <w:bookmarkEnd w:id="8"/>
    </w:p>
    <w:p w14:paraId="7A3DA18C" w14:textId="1E283F70" w:rsidR="003037A0" w:rsidRPr="00F63690" w:rsidRDefault="009F13C4" w:rsidP="003037A0">
      <w:pPr>
        <w:pStyle w:val="a0"/>
      </w:pPr>
      <w:r w:rsidRPr="00F63690">
        <w:t xml:space="preserve"> </w:t>
      </w:r>
      <w:r w:rsidR="00F75A06" w:rsidRPr="00F63690">
        <w:t xml:space="preserve">Планирование </w:t>
      </w:r>
      <w:r w:rsidR="006239FD" w:rsidRPr="00F63690">
        <w:t>мероприятия по информатизации включает</w:t>
      </w:r>
      <w:r w:rsidR="00F75A06" w:rsidRPr="00F63690">
        <w:t xml:space="preserve"> </w:t>
      </w:r>
      <w:r w:rsidR="003037A0" w:rsidRPr="00F63690">
        <w:t>в себя:</w:t>
      </w:r>
    </w:p>
    <w:p w14:paraId="39D57560" w14:textId="6AF194F5" w:rsidR="003037A0" w:rsidRPr="00F63690" w:rsidRDefault="00FD5CC3" w:rsidP="00160A78">
      <w:pPr>
        <w:pStyle w:val="a0"/>
        <w:numPr>
          <w:ilvl w:val="0"/>
          <w:numId w:val="8"/>
        </w:numPr>
        <w:ind w:left="0" w:firstLine="1134"/>
      </w:pPr>
      <w:r w:rsidRPr="00F63690">
        <w:t xml:space="preserve">определение </w:t>
      </w:r>
      <w:r w:rsidR="00F75A06" w:rsidRPr="00F63690">
        <w:t>цел</w:t>
      </w:r>
      <w:r w:rsidRPr="00F63690">
        <w:t>и(</w:t>
      </w:r>
      <w:r w:rsidR="00F75A06" w:rsidRPr="00F63690">
        <w:t>ей</w:t>
      </w:r>
      <w:r w:rsidRPr="00F63690">
        <w:t>)</w:t>
      </w:r>
      <w:r w:rsidR="00F75A06" w:rsidRPr="00F63690">
        <w:t xml:space="preserve"> и задач</w:t>
      </w:r>
      <w:r w:rsidR="003037A0" w:rsidRPr="00F63690">
        <w:t xml:space="preserve"> мероприятия по информатизации;</w:t>
      </w:r>
    </w:p>
    <w:p w14:paraId="7F635831" w14:textId="752BF5CB" w:rsidR="003037A0" w:rsidRPr="00F63690" w:rsidRDefault="00F75A06" w:rsidP="00160A78">
      <w:pPr>
        <w:pStyle w:val="a0"/>
        <w:numPr>
          <w:ilvl w:val="0"/>
          <w:numId w:val="8"/>
        </w:numPr>
        <w:ind w:left="0" w:firstLine="1134"/>
      </w:pPr>
      <w:r w:rsidRPr="00F63690">
        <w:t>разработку</w:t>
      </w:r>
      <w:r w:rsidR="00204AD5" w:rsidRPr="00F63690">
        <w:t xml:space="preserve"> </w:t>
      </w:r>
      <w:r w:rsidR="00FD5CC3" w:rsidRPr="00F63690">
        <w:t>документ</w:t>
      </w:r>
      <w:r w:rsidR="005A5C6E" w:rsidRPr="00F63690">
        <w:t xml:space="preserve">ов </w:t>
      </w:r>
      <w:r w:rsidR="00204AD5" w:rsidRPr="00F63690">
        <w:t>по информатизации</w:t>
      </w:r>
      <w:r w:rsidR="003037A0" w:rsidRPr="00F63690">
        <w:t>,</w:t>
      </w:r>
      <w:r w:rsidR="00B677A1" w:rsidRPr="00F63690">
        <w:t xml:space="preserve"> в том числе</w:t>
      </w:r>
      <w:r w:rsidRPr="00F63690">
        <w:t xml:space="preserve"> расчетов, обоснований</w:t>
      </w:r>
      <w:r w:rsidR="003037A0" w:rsidRPr="00F63690">
        <w:t xml:space="preserve"> </w:t>
      </w:r>
      <w:r w:rsidR="005A5C6E" w:rsidRPr="00F63690">
        <w:t>стоимости мероприятия по информатизации</w:t>
      </w:r>
      <w:r w:rsidR="003037A0" w:rsidRPr="00F63690">
        <w:t>;</w:t>
      </w:r>
    </w:p>
    <w:p w14:paraId="5E9E7432" w14:textId="3315FCD8" w:rsidR="003037A0" w:rsidRPr="00F63690" w:rsidRDefault="00B677A1" w:rsidP="00160A78">
      <w:pPr>
        <w:pStyle w:val="a0"/>
        <w:numPr>
          <w:ilvl w:val="0"/>
          <w:numId w:val="8"/>
        </w:numPr>
        <w:ind w:left="0" w:firstLine="1134"/>
      </w:pPr>
      <w:r w:rsidRPr="00F63690">
        <w:t xml:space="preserve">определение необходимых ресурсов для реализации мероприятия и источников </w:t>
      </w:r>
      <w:r w:rsidR="00F40B9C" w:rsidRPr="00F63690">
        <w:t xml:space="preserve">его </w:t>
      </w:r>
      <w:r w:rsidRPr="00F63690">
        <w:t>финансирования</w:t>
      </w:r>
      <w:r w:rsidR="00F40B9C" w:rsidRPr="00F63690">
        <w:t>;</w:t>
      </w:r>
    </w:p>
    <w:p w14:paraId="6AC8463D" w14:textId="6D91B4DF" w:rsidR="003037A0" w:rsidRPr="00F63690" w:rsidRDefault="003037A0" w:rsidP="00160A78">
      <w:pPr>
        <w:pStyle w:val="a0"/>
        <w:numPr>
          <w:ilvl w:val="0"/>
          <w:numId w:val="8"/>
        </w:numPr>
        <w:ind w:left="0" w:firstLine="1134"/>
      </w:pPr>
      <w:r w:rsidRPr="00F63690">
        <w:t xml:space="preserve">определение </w:t>
      </w:r>
      <w:r w:rsidR="00F75A06" w:rsidRPr="00F63690">
        <w:t>ожидаемых конечных результатов мероприятия по информатизации,</w:t>
      </w:r>
      <w:r w:rsidR="00F40E2C" w:rsidRPr="00F63690">
        <w:t xml:space="preserve"> </w:t>
      </w:r>
    </w:p>
    <w:p w14:paraId="0D2370E9" w14:textId="3F52DAB0" w:rsidR="00F75A06" w:rsidRPr="00F63690" w:rsidRDefault="005A5C6E" w:rsidP="00160A78">
      <w:pPr>
        <w:pStyle w:val="a0"/>
        <w:numPr>
          <w:ilvl w:val="0"/>
          <w:numId w:val="8"/>
        </w:numPr>
        <w:ind w:left="0" w:firstLine="1134"/>
      </w:pPr>
      <w:r w:rsidRPr="00F63690">
        <w:t>определение</w:t>
      </w:r>
      <w:r w:rsidR="00F75A06" w:rsidRPr="00F63690">
        <w:t xml:space="preserve"> последовательности проведения мероприятия по информатизации</w:t>
      </w:r>
      <w:r w:rsidR="003E2B3D" w:rsidRPr="00F63690">
        <w:t xml:space="preserve"> (закупки товаров, работ,</w:t>
      </w:r>
      <w:r w:rsidR="006239FD" w:rsidRPr="00F63690">
        <w:t xml:space="preserve"> </w:t>
      </w:r>
      <w:r w:rsidR="00F75A06" w:rsidRPr="00F63690">
        <w:t>услуг).</w:t>
      </w:r>
    </w:p>
    <w:p w14:paraId="24466EEA" w14:textId="0A0FF7C2" w:rsidR="00E318A4" w:rsidRPr="00F63690" w:rsidRDefault="009F13C4" w:rsidP="00BC38B0">
      <w:pPr>
        <w:pStyle w:val="a0"/>
      </w:pPr>
      <w:r w:rsidRPr="00F63690">
        <w:t xml:space="preserve"> </w:t>
      </w:r>
      <w:r w:rsidR="0021202F" w:rsidRPr="00F63690">
        <w:t xml:space="preserve">Мероприятие по информатизации должно быть направлено </w:t>
      </w:r>
      <w:r w:rsidR="00FD5CC3" w:rsidRPr="00F63690">
        <w:t xml:space="preserve">только </w:t>
      </w:r>
      <w:r w:rsidR="0021202F" w:rsidRPr="00F63690">
        <w:t>на один объект учета</w:t>
      </w:r>
      <w:r w:rsidR="00DF07BF" w:rsidRPr="00F63690">
        <w:t xml:space="preserve">, для чего устанавливается </w:t>
      </w:r>
      <w:r w:rsidR="00FD5CC3" w:rsidRPr="00F63690">
        <w:t xml:space="preserve">связь </w:t>
      </w:r>
      <w:r w:rsidR="00DF07BF" w:rsidRPr="00F63690">
        <w:t xml:space="preserve">между мероприятием по информатизации и </w:t>
      </w:r>
      <w:r w:rsidR="007275E9" w:rsidRPr="00F63690">
        <w:t>идентификационны</w:t>
      </w:r>
      <w:r w:rsidR="000C4EFE" w:rsidRPr="00F63690">
        <w:t>м</w:t>
      </w:r>
      <w:r w:rsidR="007275E9" w:rsidRPr="00F63690">
        <w:t xml:space="preserve"> номер</w:t>
      </w:r>
      <w:r w:rsidR="000C4EFE" w:rsidRPr="00F63690">
        <w:t>ом</w:t>
      </w:r>
      <w:r w:rsidR="007275E9" w:rsidRPr="00F63690">
        <w:t xml:space="preserve"> объекта учета</w:t>
      </w:r>
      <w:r w:rsidR="00F40B9C" w:rsidRPr="00F63690">
        <w:t>, присваиваемым в ФГИС КИ</w:t>
      </w:r>
      <w:r w:rsidR="0021202F" w:rsidRPr="00F63690">
        <w:t>.</w:t>
      </w:r>
    </w:p>
    <w:p w14:paraId="23AF4282" w14:textId="0A6CE786" w:rsidR="001055C2" w:rsidRPr="00F63690" w:rsidRDefault="00503715" w:rsidP="000219EF">
      <w:pPr>
        <w:pStyle w:val="a0"/>
        <w:numPr>
          <w:ilvl w:val="0"/>
          <w:numId w:val="0"/>
        </w:numPr>
        <w:ind w:firstLine="709"/>
      </w:pPr>
      <w:r w:rsidRPr="00F63690">
        <w:t>М</w:t>
      </w:r>
      <w:r w:rsidR="009C73F6" w:rsidRPr="00F63690">
        <w:t>етодически</w:t>
      </w:r>
      <w:r w:rsidRPr="00F63690">
        <w:t>е</w:t>
      </w:r>
      <w:r w:rsidR="009C73F6" w:rsidRPr="00F63690">
        <w:t xml:space="preserve"> указания по осуществлению учета информационных систем и компонентов информационно-телекоммуникационной инфраструктуры, </w:t>
      </w:r>
      <w:r w:rsidR="00F40B9C" w:rsidRPr="00F63690">
        <w:t>утверждены</w:t>
      </w:r>
      <w:r w:rsidR="009C73F6" w:rsidRPr="00F63690">
        <w:t xml:space="preserve"> </w:t>
      </w:r>
      <w:r w:rsidRPr="00F63690">
        <w:t>п</w:t>
      </w:r>
      <w:r w:rsidR="001055C2" w:rsidRPr="00F63690">
        <w:t xml:space="preserve">риказом </w:t>
      </w:r>
      <w:proofErr w:type="spellStart"/>
      <w:r w:rsidR="001055C2" w:rsidRPr="00F63690">
        <w:t>Минкомсвязи</w:t>
      </w:r>
      <w:proofErr w:type="spellEnd"/>
      <w:r w:rsidR="001055C2" w:rsidRPr="00F63690">
        <w:t xml:space="preserve"> России от 31</w:t>
      </w:r>
      <w:r w:rsidRPr="00F63690">
        <w:t xml:space="preserve"> мая </w:t>
      </w:r>
      <w:r w:rsidR="001055C2" w:rsidRPr="00F63690">
        <w:t>2013</w:t>
      </w:r>
      <w:r w:rsidRPr="00F63690">
        <w:t>г.</w:t>
      </w:r>
      <w:r w:rsidR="001055C2" w:rsidRPr="00F63690">
        <w:t xml:space="preserve"> </w:t>
      </w:r>
      <w:r w:rsidR="00F40B9C" w:rsidRPr="00F63690">
        <w:t>№ </w:t>
      </w:r>
      <w:r w:rsidR="001055C2" w:rsidRPr="00F63690">
        <w:t>127 (зарегистрирован в М</w:t>
      </w:r>
      <w:r w:rsidR="00D041E2" w:rsidRPr="00F63690">
        <w:t>инистерстве юстиции Российской Ф</w:t>
      </w:r>
      <w:r w:rsidR="001055C2" w:rsidRPr="00F63690">
        <w:t xml:space="preserve">едерации </w:t>
      </w:r>
      <w:r w:rsidR="00D041E2" w:rsidRPr="00F63690">
        <w:t>5 ноября 2013</w:t>
      </w:r>
      <w:r w:rsidR="001055C2" w:rsidRPr="00F63690">
        <w:t>г., регистрационный № 30318)</w:t>
      </w:r>
      <w:r w:rsidR="003B76BB" w:rsidRPr="00F63690">
        <w:t xml:space="preserve"> (далее – Методика учета)</w:t>
      </w:r>
      <w:r w:rsidR="001055C2" w:rsidRPr="00F63690">
        <w:t>.</w:t>
      </w:r>
    </w:p>
    <w:p w14:paraId="159740FB" w14:textId="29887A29" w:rsidR="00872342" w:rsidRPr="00F63690" w:rsidRDefault="009F13C4" w:rsidP="00BC38B0">
      <w:pPr>
        <w:pStyle w:val="a0"/>
      </w:pPr>
      <w:r w:rsidRPr="00F63690">
        <w:t xml:space="preserve"> </w:t>
      </w:r>
      <w:r w:rsidR="00872342" w:rsidRPr="00F63690">
        <w:t>Для целей планирования</w:t>
      </w:r>
      <w:r w:rsidR="00C87746" w:rsidRPr="00F63690">
        <w:t xml:space="preserve"> </w:t>
      </w:r>
      <w:r w:rsidR="00FD5CC3" w:rsidRPr="00F63690">
        <w:t xml:space="preserve">выделяются </w:t>
      </w:r>
      <w:r w:rsidR="00C87746" w:rsidRPr="00F63690">
        <w:t>следующие типы</w:t>
      </w:r>
      <w:r w:rsidR="00872342" w:rsidRPr="00F63690">
        <w:t xml:space="preserve"> мероприяти</w:t>
      </w:r>
      <w:r w:rsidR="00C87746" w:rsidRPr="00F63690">
        <w:t>й по информатизации</w:t>
      </w:r>
      <w:r w:rsidR="001A5D76" w:rsidRPr="00F63690">
        <w:t>.</w:t>
      </w:r>
    </w:p>
    <w:p w14:paraId="66A4A929" w14:textId="73C352FB" w:rsidR="00872342" w:rsidRPr="00F63690" w:rsidRDefault="009F13C4" w:rsidP="00BC38B0">
      <w:pPr>
        <w:pStyle w:val="2"/>
      </w:pPr>
      <w:r w:rsidRPr="00F63690">
        <w:t xml:space="preserve"> </w:t>
      </w:r>
      <w:r w:rsidR="00FD5CC3" w:rsidRPr="00F63690">
        <w:t>«</w:t>
      </w:r>
      <w:r w:rsidR="00872342" w:rsidRPr="00F63690">
        <w:t>Создание</w:t>
      </w:r>
      <w:r w:rsidR="00FD5CC3" w:rsidRPr="00F63690">
        <w:rPr>
          <w:b/>
        </w:rPr>
        <w:t>» -</w:t>
      </w:r>
      <w:r w:rsidR="00FD5CC3" w:rsidRPr="00F63690">
        <w:t xml:space="preserve"> мероприятие </w:t>
      </w:r>
      <w:r w:rsidR="00872342" w:rsidRPr="00F63690">
        <w:t>по информатизации, направленное на создание объекта учета, предполага</w:t>
      </w:r>
      <w:r w:rsidR="00C87746" w:rsidRPr="00F63690">
        <w:t>ющее</w:t>
      </w:r>
      <w:r w:rsidR="00F40E2C" w:rsidRPr="00F63690">
        <w:t xml:space="preserve"> </w:t>
      </w:r>
      <w:r w:rsidR="00C87746" w:rsidRPr="00F63690">
        <w:t xml:space="preserve">организованную </w:t>
      </w:r>
      <w:r w:rsidR="00872342" w:rsidRPr="00F63690">
        <w:t>деятельность по выполнению работ, оказанию услуг, закупке товаров (программного обеспечения</w:t>
      </w:r>
      <w:r w:rsidR="00F40B9C" w:rsidRPr="00F63690">
        <w:t xml:space="preserve"> (</w:t>
      </w:r>
      <w:r w:rsidR="00872342" w:rsidRPr="00F63690">
        <w:t xml:space="preserve">далее </w:t>
      </w:r>
      <w:r w:rsidR="002839C4" w:rsidRPr="00F63690">
        <w:t>–</w:t>
      </w:r>
      <w:r w:rsidR="00872342" w:rsidRPr="00F63690">
        <w:t xml:space="preserve"> ПО</w:t>
      </w:r>
      <w:r w:rsidR="00F40B9C" w:rsidRPr="00F63690">
        <w:t xml:space="preserve">), </w:t>
      </w:r>
      <w:r w:rsidR="00872342" w:rsidRPr="00F63690">
        <w:t>т</w:t>
      </w:r>
      <w:r w:rsidR="002839C4" w:rsidRPr="00F63690">
        <w:t>ехнического обеспечения</w:t>
      </w:r>
      <w:r w:rsidR="00F40B9C" w:rsidRPr="00F63690">
        <w:t xml:space="preserve"> (</w:t>
      </w:r>
      <w:r w:rsidR="002839C4" w:rsidRPr="00F63690">
        <w:t>далее –</w:t>
      </w:r>
      <w:r w:rsidR="00872342" w:rsidRPr="00F63690">
        <w:t xml:space="preserve"> ТО) для</w:t>
      </w:r>
      <w:r w:rsidR="00F40E2C" w:rsidRPr="00F63690">
        <w:t xml:space="preserve"> </w:t>
      </w:r>
      <w:r w:rsidR="00FD5CC3" w:rsidRPr="00F63690">
        <w:t xml:space="preserve">объекта </w:t>
      </w:r>
      <w:r w:rsidR="00872342" w:rsidRPr="00F63690">
        <w:t>учета,</w:t>
      </w:r>
      <w:r w:rsidR="00F40E2C" w:rsidRPr="00F63690">
        <w:t xml:space="preserve"> </w:t>
      </w:r>
      <w:r w:rsidR="00872342" w:rsidRPr="00F63690">
        <w:t xml:space="preserve">не </w:t>
      </w:r>
      <w:r w:rsidR="00FD5CC3" w:rsidRPr="00F63690">
        <w:t xml:space="preserve">введенного </w:t>
      </w:r>
      <w:r w:rsidR="00872342" w:rsidRPr="00F63690">
        <w:t>в эксплуатацию</w:t>
      </w:r>
      <w:r w:rsidR="00A40D3D" w:rsidRPr="00F63690">
        <w:t>.</w:t>
      </w:r>
    </w:p>
    <w:p w14:paraId="55FA6AC7" w14:textId="6A3145AB" w:rsidR="00872342" w:rsidRPr="00F63690" w:rsidRDefault="009F13C4" w:rsidP="00BC38B0">
      <w:pPr>
        <w:pStyle w:val="2"/>
      </w:pPr>
      <w:r w:rsidRPr="00F63690">
        <w:t xml:space="preserve"> </w:t>
      </w:r>
      <w:r w:rsidR="00FD5CC3" w:rsidRPr="00F63690">
        <w:t>«</w:t>
      </w:r>
      <w:r w:rsidR="00872342" w:rsidRPr="00F63690">
        <w:t>Развитие</w:t>
      </w:r>
      <w:r w:rsidR="00FD5CC3" w:rsidRPr="00F63690">
        <w:t>» -</w:t>
      </w:r>
      <w:r w:rsidR="00872342" w:rsidRPr="00F63690">
        <w:t xml:space="preserve"> </w:t>
      </w:r>
      <w:r w:rsidR="00FD5CC3" w:rsidRPr="00F63690">
        <w:t xml:space="preserve">мероприятие </w:t>
      </w:r>
      <w:r w:rsidR="00872342" w:rsidRPr="00F63690">
        <w:t>по информатизации, направленное на развитие объекта учета, предполага</w:t>
      </w:r>
      <w:r w:rsidR="00C87746" w:rsidRPr="00F63690">
        <w:t>ющее организованную</w:t>
      </w:r>
      <w:r w:rsidR="00872342" w:rsidRPr="00F63690">
        <w:t xml:space="preserve"> деятельность по выполнению работ, оказанию услуг, закупке ПО</w:t>
      </w:r>
      <w:r w:rsidR="00F40B9C" w:rsidRPr="00F63690">
        <w:t xml:space="preserve"> и </w:t>
      </w:r>
      <w:r w:rsidR="00872342" w:rsidRPr="00F63690">
        <w:t>ТО:</w:t>
      </w:r>
    </w:p>
    <w:p w14:paraId="5BF58155" w14:textId="49093B84" w:rsidR="00A15261" w:rsidRPr="00F63690" w:rsidRDefault="00FD5CC3" w:rsidP="00BC38B0">
      <w:pPr>
        <w:pStyle w:val="2"/>
      </w:pPr>
      <w:r w:rsidRPr="00F63690">
        <w:t>«</w:t>
      </w:r>
      <w:r w:rsidR="00872342" w:rsidRPr="00F63690">
        <w:t>Эксплуатация</w:t>
      </w:r>
      <w:r w:rsidRPr="00F63690">
        <w:t xml:space="preserve">» - мероприятие </w:t>
      </w:r>
      <w:r w:rsidR="00A15261" w:rsidRPr="00F63690">
        <w:t>по информатизации, направленное на эксплуатацию объекта учета</w:t>
      </w:r>
      <w:r w:rsidR="00DF07BF" w:rsidRPr="00F63690">
        <w:t>,</w:t>
      </w:r>
      <w:r w:rsidR="00C87746" w:rsidRPr="00F63690">
        <w:t xml:space="preserve"> предполагающее организованную деятельность по выполнению работ, оказанию услуг, закупке ПО</w:t>
      </w:r>
      <w:r w:rsidR="00F40B9C" w:rsidRPr="00F63690">
        <w:t xml:space="preserve"> и </w:t>
      </w:r>
      <w:r w:rsidR="00C87746" w:rsidRPr="00F63690">
        <w:t>ТО</w:t>
      </w:r>
      <w:r w:rsidR="001A5D76" w:rsidRPr="00F63690">
        <w:t>.</w:t>
      </w:r>
    </w:p>
    <w:p w14:paraId="084E0EB4" w14:textId="4AA6ED6A" w:rsidR="00872342" w:rsidRPr="00F63690" w:rsidRDefault="00FD5CC3" w:rsidP="00BC38B0">
      <w:pPr>
        <w:pStyle w:val="2"/>
      </w:pPr>
      <w:r w:rsidRPr="00F63690">
        <w:t>«</w:t>
      </w:r>
      <w:r w:rsidR="00872342" w:rsidRPr="00F63690">
        <w:t>Вывод из эксплуатации</w:t>
      </w:r>
      <w:r w:rsidRPr="00F63690">
        <w:t xml:space="preserve">» - мероприятие </w:t>
      </w:r>
      <w:r w:rsidR="00A15261" w:rsidRPr="00F63690">
        <w:t>по информатизации, направленное на вывод из эксплуатации объекта учета</w:t>
      </w:r>
      <w:r w:rsidR="00C87746" w:rsidRPr="00F63690">
        <w:t>,</w:t>
      </w:r>
      <w:r w:rsidR="00A15261" w:rsidRPr="00F63690">
        <w:t xml:space="preserve"> </w:t>
      </w:r>
      <w:r w:rsidR="009C73F6" w:rsidRPr="00F63690">
        <w:t>предполага</w:t>
      </w:r>
      <w:r w:rsidR="00C87746" w:rsidRPr="00F63690">
        <w:t>ющее</w:t>
      </w:r>
      <w:r w:rsidR="009C73F6" w:rsidRPr="00F63690">
        <w:t xml:space="preserve"> </w:t>
      </w:r>
      <w:r w:rsidR="00C87746" w:rsidRPr="00F63690">
        <w:t>организованную деятельность по</w:t>
      </w:r>
      <w:r w:rsidR="00A15261" w:rsidRPr="00F63690">
        <w:t xml:space="preserve"> выводу </w:t>
      </w:r>
      <w:r w:rsidR="00487902" w:rsidRPr="00F63690">
        <w:t>объекта учета</w:t>
      </w:r>
      <w:r w:rsidR="00A15261" w:rsidRPr="00F63690">
        <w:t xml:space="preserve"> из эксплуатации, в том числе работы по деинсталляции </w:t>
      </w:r>
      <w:r w:rsidR="00F40B9C" w:rsidRPr="00F63690">
        <w:t>ПО</w:t>
      </w:r>
      <w:r w:rsidR="00A15261" w:rsidRPr="00F63690">
        <w:t xml:space="preserve">, по реализации прав на </w:t>
      </w:r>
      <w:r w:rsidR="00F40B9C" w:rsidRPr="00F63690">
        <w:t>ПО</w:t>
      </w:r>
      <w:r w:rsidR="00A15261" w:rsidRPr="00F63690">
        <w:t>, демонтажу и списанию технических средств, обеспечению хранения и дальнейшего использования информационных ресурсов.</w:t>
      </w:r>
    </w:p>
    <w:p w14:paraId="3596B288" w14:textId="77777777" w:rsidR="000D60F5" w:rsidRPr="00F63690" w:rsidRDefault="009F13C4" w:rsidP="00BC38B0">
      <w:pPr>
        <w:pStyle w:val="a0"/>
      </w:pPr>
      <w:r w:rsidRPr="00F63690">
        <w:t xml:space="preserve"> </w:t>
      </w:r>
      <w:r w:rsidR="000D60F5" w:rsidRPr="00F63690">
        <w:t>На один объект учета может быть</w:t>
      </w:r>
      <w:r w:rsidR="00C87746" w:rsidRPr="00F63690">
        <w:t xml:space="preserve"> одновременно</w:t>
      </w:r>
      <w:r w:rsidR="000D60F5" w:rsidRPr="00F63690">
        <w:t xml:space="preserve"> направлено </w:t>
      </w:r>
      <w:r w:rsidR="00C87746" w:rsidRPr="00F63690">
        <w:t>несколько</w:t>
      </w:r>
      <w:r w:rsidR="00F40E2C" w:rsidRPr="00F63690">
        <w:t xml:space="preserve"> </w:t>
      </w:r>
      <w:r w:rsidR="000D60F5" w:rsidRPr="00F63690">
        <w:lastRenderedPageBreak/>
        <w:t>мероприяти</w:t>
      </w:r>
      <w:r w:rsidR="00C87746" w:rsidRPr="00F63690">
        <w:t>й</w:t>
      </w:r>
      <w:r w:rsidR="000D60F5" w:rsidRPr="00F63690">
        <w:t xml:space="preserve"> по информатизации, при этом типы мероприятий по информатизации могут быть любыми из установленных в п</w:t>
      </w:r>
      <w:r w:rsidR="005C499F" w:rsidRPr="00F63690">
        <w:t>ункте</w:t>
      </w:r>
      <w:r w:rsidR="000D60F5" w:rsidRPr="00F63690">
        <w:t xml:space="preserve"> </w:t>
      </w:r>
      <w:r w:rsidR="00D041E2" w:rsidRPr="00F63690">
        <w:t>10</w:t>
      </w:r>
      <w:r w:rsidR="000D60F5" w:rsidRPr="00F63690">
        <w:t xml:space="preserve"> настоящих методических рекомендаций.</w:t>
      </w:r>
    </w:p>
    <w:p w14:paraId="714BEC83" w14:textId="77777777" w:rsidR="00005DA2" w:rsidRPr="00F63690" w:rsidRDefault="009F13C4" w:rsidP="00BC38B0">
      <w:pPr>
        <w:pStyle w:val="a0"/>
      </w:pPr>
      <w:r w:rsidRPr="00F63690">
        <w:t xml:space="preserve"> </w:t>
      </w:r>
      <w:r w:rsidR="00005DA2" w:rsidRPr="00F63690">
        <w:t>Типы мероприятий, соответствующих статусам объектов учета</w:t>
      </w:r>
      <w:r w:rsidR="00125FED" w:rsidRPr="00F63690">
        <w:t>, установленны</w:t>
      </w:r>
      <w:r w:rsidR="007B6944" w:rsidRPr="00F63690">
        <w:t>м</w:t>
      </w:r>
      <w:r w:rsidR="00125FED" w:rsidRPr="00F63690">
        <w:t xml:space="preserve"> во ФГИС КИ</w:t>
      </w:r>
      <w:r w:rsidR="00005DA2" w:rsidRPr="00F63690">
        <w:t xml:space="preserve">, приведены в </w:t>
      </w:r>
      <w:r w:rsidR="00F40B9C" w:rsidRPr="00F63690">
        <w:t xml:space="preserve">Таблице </w:t>
      </w:r>
      <w:r w:rsidR="00EF4C40" w:rsidRPr="0002610A">
        <w:fldChar w:fldCharType="begin"/>
      </w:r>
      <w:r w:rsidR="00EF4C40" w:rsidRPr="00F63690">
        <w:instrText xml:space="preserve"> REF _Ref445567066 \h </w:instrText>
      </w:r>
      <w:r w:rsidR="00B15F6F" w:rsidRPr="00F63690">
        <w:instrText xml:space="preserve"> \* MERGEFORMAT </w:instrText>
      </w:r>
      <w:r w:rsidR="00EF4C40" w:rsidRPr="0002610A">
        <w:fldChar w:fldCharType="separate"/>
      </w:r>
      <w:r w:rsidR="00DA3D66" w:rsidRPr="00F63690">
        <w:t>1</w:t>
      </w:r>
      <w:r w:rsidR="00EF4C40" w:rsidRPr="0002610A">
        <w:fldChar w:fldCharType="end"/>
      </w:r>
      <w:r w:rsidR="00E9362A" w:rsidRPr="00F63690">
        <w:t>:</w:t>
      </w:r>
    </w:p>
    <w:p w14:paraId="7E9C315E" w14:textId="104C36B2" w:rsidR="00EF4C40" w:rsidRPr="00F63690" w:rsidRDefault="00EF4C40" w:rsidP="002839C4">
      <w:pPr>
        <w:pStyle w:val="a1"/>
        <w:spacing w:line="360" w:lineRule="auto"/>
        <w:rPr>
          <w:sz w:val="24"/>
          <w:szCs w:val="24"/>
        </w:rPr>
      </w:pPr>
      <w:r w:rsidRPr="0002610A">
        <w:rPr>
          <w:sz w:val="24"/>
          <w:szCs w:val="24"/>
        </w:rPr>
        <w:t xml:space="preserve">Таблица </w:t>
      </w:r>
      <w:r w:rsidR="001B50E9" w:rsidRPr="0002610A">
        <w:rPr>
          <w:sz w:val="24"/>
          <w:szCs w:val="24"/>
        </w:rPr>
        <w:fldChar w:fldCharType="begin"/>
      </w:r>
      <w:r w:rsidR="001B50E9" w:rsidRPr="0002610A">
        <w:rPr>
          <w:sz w:val="24"/>
          <w:szCs w:val="24"/>
        </w:rPr>
        <w:instrText xml:space="preserve"> SEQ Таблица \* ARABIC </w:instrText>
      </w:r>
      <w:r w:rsidR="001B50E9" w:rsidRPr="0002610A">
        <w:rPr>
          <w:sz w:val="24"/>
          <w:szCs w:val="24"/>
        </w:rPr>
        <w:fldChar w:fldCharType="separate"/>
      </w:r>
      <w:bookmarkStart w:id="9" w:name="_Ref445567066"/>
      <w:r w:rsidR="00DA3D66" w:rsidRPr="0002610A">
        <w:rPr>
          <w:noProof/>
          <w:sz w:val="24"/>
          <w:szCs w:val="24"/>
        </w:rPr>
        <w:t>1</w:t>
      </w:r>
      <w:bookmarkEnd w:id="9"/>
      <w:r w:rsidR="001B50E9" w:rsidRPr="0002610A">
        <w:rPr>
          <w:noProof/>
          <w:sz w:val="24"/>
          <w:szCs w:val="24"/>
        </w:rPr>
        <w:fldChar w:fldCharType="end"/>
      </w:r>
      <w:r w:rsidRPr="0002610A">
        <w:rPr>
          <w:sz w:val="24"/>
          <w:szCs w:val="24"/>
        </w:rPr>
        <w:t xml:space="preserve"> – </w:t>
      </w:r>
      <w:r w:rsidR="003B6A95" w:rsidRPr="0002610A">
        <w:rPr>
          <w:sz w:val="24"/>
          <w:szCs w:val="24"/>
        </w:rPr>
        <w:t xml:space="preserve">Соответствие </w:t>
      </w:r>
      <w:r w:rsidRPr="0002610A">
        <w:rPr>
          <w:sz w:val="24"/>
          <w:szCs w:val="24"/>
        </w:rPr>
        <w:t xml:space="preserve">между </w:t>
      </w:r>
      <w:r w:rsidR="003B6A95" w:rsidRPr="0002610A">
        <w:rPr>
          <w:sz w:val="24"/>
          <w:szCs w:val="24"/>
        </w:rPr>
        <w:t xml:space="preserve">типами мероприятий </w:t>
      </w:r>
      <w:r w:rsidR="00F40B9C" w:rsidRPr="0002610A">
        <w:rPr>
          <w:sz w:val="24"/>
          <w:szCs w:val="24"/>
        </w:rPr>
        <w:t xml:space="preserve">по информатизации </w:t>
      </w:r>
      <w:r w:rsidR="003B6A95" w:rsidRPr="0002610A">
        <w:rPr>
          <w:sz w:val="24"/>
          <w:szCs w:val="24"/>
        </w:rPr>
        <w:t>и статусами объектов учета.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701"/>
        <w:gridCol w:w="1559"/>
      </w:tblGrid>
      <w:tr w:rsidR="00260E63" w:rsidRPr="00F63690" w14:paraId="4838AAFE" w14:textId="77777777" w:rsidTr="00CB4FAD">
        <w:tc>
          <w:tcPr>
            <w:tcW w:w="2943" w:type="dxa"/>
            <w:tcBorders>
              <w:tl2br w:val="single" w:sz="4" w:space="0" w:color="auto"/>
            </w:tcBorders>
          </w:tcPr>
          <w:p w14:paraId="0B54999A" w14:textId="6AB9386F" w:rsidR="00260E63" w:rsidRPr="00F63690" w:rsidRDefault="00260E63" w:rsidP="00CB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F63690">
              <w:rPr>
                <w:b/>
                <w:sz w:val="20"/>
                <w:szCs w:val="20"/>
              </w:rPr>
              <w:t xml:space="preserve">          </w:t>
            </w:r>
            <w:r w:rsidR="004E3180" w:rsidRPr="0002610A">
              <w:rPr>
                <w:b/>
                <w:sz w:val="22"/>
              </w:rPr>
              <w:t>Статус объекта учета</w:t>
            </w:r>
          </w:p>
          <w:p w14:paraId="0F61EFCF" w14:textId="77777777" w:rsidR="00260E63" w:rsidRPr="00F63690" w:rsidRDefault="00260E63" w:rsidP="00CB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14:paraId="1F2C70BF" w14:textId="27F964E8" w:rsidR="00260E63" w:rsidRPr="00F63690" w:rsidRDefault="00260E63" w:rsidP="00CB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14:paraId="147D1F74" w14:textId="77777777" w:rsidR="00260E63" w:rsidRPr="00F63690" w:rsidRDefault="00260E63" w:rsidP="00CB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14:paraId="491ED4D0" w14:textId="30ECF786" w:rsidR="00005DA2" w:rsidRPr="00F63690" w:rsidRDefault="004E3180" w:rsidP="004E31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2610A">
              <w:rPr>
                <w:b/>
                <w:sz w:val="22"/>
              </w:rPr>
              <w:t>Тип мероприятия</w:t>
            </w:r>
            <w:r w:rsidRPr="0002610A" w:rsidDel="004E3180">
              <w:rPr>
                <w:b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3ED71E88" w14:textId="77777777" w:rsidR="00005DA2" w:rsidRPr="00F63690" w:rsidRDefault="00005DA2" w:rsidP="00DD14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2610A">
              <w:rPr>
                <w:b/>
                <w:sz w:val="22"/>
              </w:rPr>
              <w:t>Подготовка к созданию</w:t>
            </w:r>
          </w:p>
        </w:tc>
        <w:tc>
          <w:tcPr>
            <w:tcW w:w="1559" w:type="dxa"/>
          </w:tcPr>
          <w:p w14:paraId="5DBB219E" w14:textId="77777777" w:rsidR="00005DA2" w:rsidRPr="00F63690" w:rsidRDefault="00CC7FC1" w:rsidP="00DD14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2610A">
              <w:rPr>
                <w:b/>
                <w:sz w:val="22"/>
              </w:rPr>
              <w:t>Разработка</w:t>
            </w:r>
          </w:p>
        </w:tc>
        <w:tc>
          <w:tcPr>
            <w:tcW w:w="1701" w:type="dxa"/>
          </w:tcPr>
          <w:p w14:paraId="6F059EE9" w14:textId="77777777" w:rsidR="00005DA2" w:rsidRPr="00F63690" w:rsidRDefault="00005DA2" w:rsidP="00DD14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2610A">
              <w:rPr>
                <w:b/>
                <w:sz w:val="22"/>
              </w:rPr>
              <w:t>Эксплуатация</w:t>
            </w:r>
          </w:p>
        </w:tc>
        <w:tc>
          <w:tcPr>
            <w:tcW w:w="1559" w:type="dxa"/>
          </w:tcPr>
          <w:p w14:paraId="45AE3BCB" w14:textId="77777777" w:rsidR="00005DA2" w:rsidRPr="00F63690" w:rsidRDefault="00005DA2" w:rsidP="00DD14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2610A">
              <w:rPr>
                <w:b/>
                <w:sz w:val="22"/>
              </w:rPr>
              <w:t>Выведен из эксплуатации</w:t>
            </w:r>
          </w:p>
        </w:tc>
      </w:tr>
      <w:tr w:rsidR="00260E63" w:rsidRPr="00F63690" w14:paraId="1BA47720" w14:textId="77777777" w:rsidTr="00CB4FAD">
        <w:tc>
          <w:tcPr>
            <w:tcW w:w="2943" w:type="dxa"/>
          </w:tcPr>
          <w:p w14:paraId="4104C0B8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Создание</w:t>
            </w:r>
          </w:p>
        </w:tc>
        <w:tc>
          <w:tcPr>
            <w:tcW w:w="1560" w:type="dxa"/>
          </w:tcPr>
          <w:p w14:paraId="6E6222A4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Разрешено</w:t>
            </w:r>
          </w:p>
        </w:tc>
        <w:tc>
          <w:tcPr>
            <w:tcW w:w="1559" w:type="dxa"/>
          </w:tcPr>
          <w:p w14:paraId="45D7D893" w14:textId="77777777" w:rsidR="00005DA2" w:rsidRPr="00F63690" w:rsidRDefault="00005DA2" w:rsidP="00D37C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Разрешено</w:t>
            </w:r>
          </w:p>
        </w:tc>
        <w:tc>
          <w:tcPr>
            <w:tcW w:w="1701" w:type="dxa"/>
          </w:tcPr>
          <w:p w14:paraId="049C67EE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Запрещено</w:t>
            </w:r>
          </w:p>
        </w:tc>
        <w:tc>
          <w:tcPr>
            <w:tcW w:w="1559" w:type="dxa"/>
          </w:tcPr>
          <w:p w14:paraId="7F4BD7D8" w14:textId="77777777" w:rsidR="00005DA2" w:rsidRPr="00F63690" w:rsidRDefault="00943277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Запрещено</w:t>
            </w:r>
          </w:p>
        </w:tc>
      </w:tr>
      <w:tr w:rsidR="00260E63" w:rsidRPr="00F63690" w14:paraId="2605D197" w14:textId="77777777" w:rsidTr="00CB4FAD">
        <w:tc>
          <w:tcPr>
            <w:tcW w:w="2943" w:type="dxa"/>
          </w:tcPr>
          <w:p w14:paraId="0F7AD1A2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Развитие</w:t>
            </w:r>
          </w:p>
        </w:tc>
        <w:tc>
          <w:tcPr>
            <w:tcW w:w="1560" w:type="dxa"/>
          </w:tcPr>
          <w:p w14:paraId="75C8E082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Запрещено</w:t>
            </w:r>
          </w:p>
        </w:tc>
        <w:tc>
          <w:tcPr>
            <w:tcW w:w="1559" w:type="dxa"/>
          </w:tcPr>
          <w:p w14:paraId="3659BEF5" w14:textId="77777777" w:rsidR="00005DA2" w:rsidRPr="00F63690" w:rsidRDefault="00005DA2" w:rsidP="00D37C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Запрещено</w:t>
            </w:r>
          </w:p>
        </w:tc>
        <w:tc>
          <w:tcPr>
            <w:tcW w:w="1701" w:type="dxa"/>
          </w:tcPr>
          <w:p w14:paraId="2BFF8DDA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Разрешено</w:t>
            </w:r>
          </w:p>
        </w:tc>
        <w:tc>
          <w:tcPr>
            <w:tcW w:w="1559" w:type="dxa"/>
          </w:tcPr>
          <w:p w14:paraId="05F1BDAA" w14:textId="77777777" w:rsidR="00005DA2" w:rsidRPr="00F63690" w:rsidRDefault="00943277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Запрещено</w:t>
            </w:r>
          </w:p>
        </w:tc>
      </w:tr>
      <w:tr w:rsidR="00260E63" w:rsidRPr="00F63690" w14:paraId="6E9B2A87" w14:textId="77777777" w:rsidTr="00CB4FAD">
        <w:tc>
          <w:tcPr>
            <w:tcW w:w="2943" w:type="dxa"/>
          </w:tcPr>
          <w:p w14:paraId="4846557D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Эксплуатация</w:t>
            </w:r>
          </w:p>
        </w:tc>
        <w:tc>
          <w:tcPr>
            <w:tcW w:w="1560" w:type="dxa"/>
          </w:tcPr>
          <w:p w14:paraId="4D4A68C3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Запрещено</w:t>
            </w:r>
          </w:p>
        </w:tc>
        <w:tc>
          <w:tcPr>
            <w:tcW w:w="1559" w:type="dxa"/>
          </w:tcPr>
          <w:p w14:paraId="3AA1DE33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Запрещено</w:t>
            </w:r>
          </w:p>
        </w:tc>
        <w:tc>
          <w:tcPr>
            <w:tcW w:w="1701" w:type="dxa"/>
          </w:tcPr>
          <w:p w14:paraId="6ED630CD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Разрешено</w:t>
            </w:r>
          </w:p>
        </w:tc>
        <w:tc>
          <w:tcPr>
            <w:tcW w:w="1559" w:type="dxa"/>
          </w:tcPr>
          <w:p w14:paraId="2A1B265B" w14:textId="77777777" w:rsidR="00005DA2" w:rsidRPr="00F63690" w:rsidRDefault="00943277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Запрещено</w:t>
            </w:r>
          </w:p>
        </w:tc>
      </w:tr>
      <w:tr w:rsidR="00260E63" w:rsidRPr="00F63690" w14:paraId="3193A4B8" w14:textId="77777777" w:rsidTr="00CB4FAD">
        <w:tc>
          <w:tcPr>
            <w:tcW w:w="2943" w:type="dxa"/>
          </w:tcPr>
          <w:p w14:paraId="51BB6318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Вывод из эксплуатации</w:t>
            </w:r>
          </w:p>
        </w:tc>
        <w:tc>
          <w:tcPr>
            <w:tcW w:w="1560" w:type="dxa"/>
          </w:tcPr>
          <w:p w14:paraId="1CD578D8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Разрешено</w:t>
            </w:r>
            <w:r w:rsidR="005102EC" w:rsidRPr="0002610A">
              <w:rPr>
                <w:rStyle w:val="af"/>
                <w:sz w:val="22"/>
              </w:rPr>
              <w:footnoteReference w:id="2"/>
            </w:r>
          </w:p>
        </w:tc>
        <w:tc>
          <w:tcPr>
            <w:tcW w:w="1559" w:type="dxa"/>
          </w:tcPr>
          <w:p w14:paraId="4489CA3D" w14:textId="77777777" w:rsidR="00005DA2" w:rsidRPr="00F63690" w:rsidRDefault="00005DA2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Разрешено</w:t>
            </w:r>
            <w:r w:rsidR="006B5386" w:rsidRPr="0002610A">
              <w:rPr>
                <w:rStyle w:val="af"/>
                <w:sz w:val="22"/>
              </w:rPr>
              <w:footnoteReference w:id="3"/>
            </w:r>
          </w:p>
        </w:tc>
        <w:tc>
          <w:tcPr>
            <w:tcW w:w="1701" w:type="dxa"/>
          </w:tcPr>
          <w:p w14:paraId="752062D8" w14:textId="77777777" w:rsidR="00005DA2" w:rsidRPr="00F63690" w:rsidRDefault="00943277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Разрешено</w:t>
            </w:r>
          </w:p>
        </w:tc>
        <w:tc>
          <w:tcPr>
            <w:tcW w:w="1559" w:type="dxa"/>
          </w:tcPr>
          <w:p w14:paraId="767CECC1" w14:textId="77777777" w:rsidR="00005DA2" w:rsidRPr="00F63690" w:rsidRDefault="00943277" w:rsidP="00005D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2610A">
              <w:rPr>
                <w:sz w:val="22"/>
              </w:rPr>
              <w:t>Запрещено</w:t>
            </w:r>
          </w:p>
        </w:tc>
      </w:tr>
    </w:tbl>
    <w:p w14:paraId="00492D58" w14:textId="21BD4596" w:rsidR="0098789B" w:rsidRPr="00F63690" w:rsidRDefault="0098789B" w:rsidP="00BC38B0">
      <w:pPr>
        <w:pStyle w:val="a0"/>
      </w:pPr>
      <w:r w:rsidRPr="00F63690">
        <w:t>Мероприяти</w:t>
      </w:r>
      <w:r w:rsidR="00BB2C91" w:rsidRPr="00F63690">
        <w:t>е</w:t>
      </w:r>
      <w:r w:rsidR="002D5C7C" w:rsidRPr="00F63690">
        <w:t xml:space="preserve"> по информатизации</w:t>
      </w:r>
      <w:r w:rsidRPr="00F63690">
        <w:t>, направленн</w:t>
      </w:r>
      <w:r w:rsidR="00BB2C91" w:rsidRPr="00F63690">
        <w:t>ое</w:t>
      </w:r>
      <w:r w:rsidRPr="00F63690">
        <w:t xml:space="preserve"> на государственные информационные системы, планиру</w:t>
      </w:r>
      <w:r w:rsidR="00BB2C91" w:rsidRPr="00F63690">
        <w:t>е</w:t>
      </w:r>
      <w:r w:rsidRPr="00F63690">
        <w:t xml:space="preserve">тся </w:t>
      </w:r>
      <w:r w:rsidR="00E63FC2" w:rsidRPr="00F63690">
        <w:t>с учетом</w:t>
      </w:r>
      <w:r w:rsidRPr="00F63690">
        <w:t xml:space="preserve"> </w:t>
      </w:r>
      <w:r w:rsidR="00E63FC2" w:rsidRPr="00F63690">
        <w:t xml:space="preserve">требований </w:t>
      </w:r>
      <w:r w:rsidRPr="00F63690">
        <w:t xml:space="preserve">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</w:t>
      </w:r>
      <w:r w:rsidR="0089594D" w:rsidRPr="00F63690">
        <w:t>Постановлением № 676.</w:t>
      </w:r>
    </w:p>
    <w:p w14:paraId="125D3E52" w14:textId="20E9BB07" w:rsidR="001055C2" w:rsidRPr="00F63690" w:rsidRDefault="007D4850" w:rsidP="00BC38B0">
      <w:pPr>
        <w:pStyle w:val="a0"/>
      </w:pPr>
      <w:r w:rsidRPr="00F63690">
        <w:t xml:space="preserve"> </w:t>
      </w:r>
      <w:r w:rsidR="001055C2" w:rsidRPr="00F63690">
        <w:t>В мероприятиях по информатизации выделяются мероприятия</w:t>
      </w:r>
      <w:r w:rsidR="002D5C7C" w:rsidRPr="00F63690">
        <w:t xml:space="preserve"> по информатизации</w:t>
      </w:r>
      <w:r w:rsidR="001055C2" w:rsidRPr="00F63690">
        <w:t xml:space="preserve">, соответствующие приоритетным направлениям использования и развития информационно-коммуникационных технологий в государственных органах, утвержденных </w:t>
      </w:r>
      <w:r w:rsidR="00F40B9C" w:rsidRPr="00F63690">
        <w:t>Постановлением № 392</w:t>
      </w:r>
      <w:r w:rsidR="001055C2" w:rsidRPr="00F63690">
        <w:t xml:space="preserve"> (далее – приоритетные направления).</w:t>
      </w:r>
    </w:p>
    <w:p w14:paraId="7FCAD1E6" w14:textId="0ECA5789" w:rsidR="00467800" w:rsidRPr="00F63690" w:rsidRDefault="006239FD" w:rsidP="00BC38B0">
      <w:pPr>
        <w:pStyle w:val="a0"/>
      </w:pPr>
      <w:r w:rsidRPr="0002610A">
        <w:t>По</w:t>
      </w:r>
      <w:r w:rsidR="002F01A9" w:rsidRPr="0002610A">
        <w:t>рядок</w:t>
      </w:r>
      <w:r w:rsidRPr="0002610A">
        <w:t xml:space="preserve"> планирования</w:t>
      </w:r>
      <w:r w:rsidR="00067F9E" w:rsidRPr="0002610A">
        <w:t xml:space="preserve"> мероприятия по информатизации</w:t>
      </w:r>
      <w:r w:rsidRPr="0002610A">
        <w:t xml:space="preserve"> состоит из следующих стадий:</w:t>
      </w:r>
    </w:p>
    <w:p w14:paraId="22E36AE7" w14:textId="0DE0AA0C" w:rsidR="006239FD" w:rsidRPr="00F63690" w:rsidRDefault="006239FD" w:rsidP="00BC38B0">
      <w:pPr>
        <w:pStyle w:val="2"/>
      </w:pPr>
      <w:r w:rsidRPr="0002610A">
        <w:t xml:space="preserve">Подготовка </w:t>
      </w:r>
      <w:r w:rsidR="00067F9E" w:rsidRPr="0002610A">
        <w:t>сведений</w:t>
      </w:r>
      <w:r w:rsidR="00486089" w:rsidRPr="0002610A">
        <w:t xml:space="preserve"> </w:t>
      </w:r>
      <w:r w:rsidR="004E3180">
        <w:t xml:space="preserve">о </w:t>
      </w:r>
      <w:r w:rsidR="004E3180" w:rsidRPr="0002610A">
        <w:t>мероприяти</w:t>
      </w:r>
      <w:r w:rsidR="004E3180">
        <w:t>и</w:t>
      </w:r>
      <w:r w:rsidR="004E3180" w:rsidRPr="0002610A">
        <w:t xml:space="preserve"> </w:t>
      </w:r>
      <w:r w:rsidR="00486089" w:rsidRPr="0002610A">
        <w:t>по информатизации</w:t>
      </w:r>
      <w:r w:rsidRPr="0002610A">
        <w:t>, включая:</w:t>
      </w:r>
    </w:p>
    <w:p w14:paraId="0988ED9F" w14:textId="3907AE38" w:rsidR="006239FD" w:rsidRPr="00F63690" w:rsidRDefault="005108A8" w:rsidP="00160A78">
      <w:pPr>
        <w:pStyle w:val="a0"/>
        <w:numPr>
          <w:ilvl w:val="0"/>
          <w:numId w:val="8"/>
        </w:numPr>
        <w:ind w:left="2127" w:hanging="426"/>
      </w:pPr>
      <w:r w:rsidRPr="0002610A">
        <w:t>О</w:t>
      </w:r>
      <w:r w:rsidR="006239FD" w:rsidRPr="0002610A">
        <w:t xml:space="preserve">пределение </w:t>
      </w:r>
      <w:r w:rsidR="00903D2A" w:rsidRPr="0002610A">
        <w:t>цели </w:t>
      </w:r>
      <w:r w:rsidR="006239FD" w:rsidRPr="0002610A">
        <w:t>(ей) мероприятия</w:t>
      </w:r>
      <w:r w:rsidR="00580111" w:rsidRPr="0002610A">
        <w:t xml:space="preserve"> </w:t>
      </w:r>
      <w:r w:rsidR="00EB6453" w:rsidRPr="0002610A">
        <w:t>по информатизации</w:t>
      </w:r>
      <w:r w:rsidR="00425CF0" w:rsidRPr="0002610A">
        <w:rPr>
          <w:shd w:val="clear" w:color="auto" w:fill="FDE9D9" w:themeFill="accent6" w:themeFillTint="33"/>
        </w:rPr>
        <w:t>.</w:t>
      </w:r>
    </w:p>
    <w:p w14:paraId="5A541ADA" w14:textId="72CA15F3" w:rsidR="00904DDB" w:rsidRPr="00F63690" w:rsidRDefault="003C3B5A" w:rsidP="00160A78">
      <w:pPr>
        <w:pStyle w:val="a0"/>
        <w:numPr>
          <w:ilvl w:val="0"/>
          <w:numId w:val="8"/>
        </w:numPr>
        <w:ind w:left="2127" w:hanging="426"/>
      </w:pPr>
      <w:r w:rsidRPr="0002610A">
        <w:t>О</w:t>
      </w:r>
      <w:r w:rsidR="00904DDB" w:rsidRPr="0002610A">
        <w:t>пределение документов</w:t>
      </w:r>
      <w:r w:rsidR="00EB6453" w:rsidRPr="0002610A">
        <w:t xml:space="preserve"> являющихся основаниями для реализации мероприятия по информатизации</w:t>
      </w:r>
      <w:r w:rsidR="00A347CA" w:rsidRPr="0002610A">
        <w:t xml:space="preserve"> (</w:t>
      </w:r>
      <w:r w:rsidR="00904DDB" w:rsidRPr="0002610A">
        <w:t>Федеральные Законы, нормативные правовые акты Правительства Российской Федерации, решения и поручения Президента Российской Федерации и (или) Правительства Российской Федерации, нормативные и правовые акты государственных органов</w:t>
      </w:r>
      <w:r w:rsidR="00A347CA" w:rsidRPr="0002610A">
        <w:t>)</w:t>
      </w:r>
      <w:r w:rsidR="00904DDB" w:rsidRPr="0002610A">
        <w:t xml:space="preserve"> (далее </w:t>
      </w:r>
      <w:r w:rsidR="005108A8" w:rsidRPr="0002610A">
        <w:t>–</w:t>
      </w:r>
      <w:r w:rsidR="009F13C4" w:rsidRPr="0002610A">
        <w:t xml:space="preserve"> </w:t>
      </w:r>
      <w:r w:rsidR="00904DDB" w:rsidRPr="0002610A">
        <w:t>документы-основания)</w:t>
      </w:r>
      <w:r w:rsidR="00A347CA" w:rsidRPr="0002610A">
        <w:t xml:space="preserve"> или </w:t>
      </w:r>
      <w:r w:rsidR="00903D2A" w:rsidRPr="0002610A">
        <w:t xml:space="preserve">необходимости их </w:t>
      </w:r>
      <w:r w:rsidR="00A347CA" w:rsidRPr="0002610A">
        <w:t>разработ</w:t>
      </w:r>
      <w:r w:rsidR="00903D2A" w:rsidRPr="0002610A">
        <w:t>ки</w:t>
      </w:r>
      <w:r w:rsidR="00A347CA" w:rsidRPr="0002610A">
        <w:t>.</w:t>
      </w:r>
    </w:p>
    <w:p w14:paraId="78E2DE9D" w14:textId="77777777" w:rsidR="006239FD" w:rsidRPr="00F63690" w:rsidRDefault="001202DE" w:rsidP="00160A78">
      <w:pPr>
        <w:pStyle w:val="a0"/>
        <w:numPr>
          <w:ilvl w:val="0"/>
          <w:numId w:val="8"/>
        </w:numPr>
        <w:ind w:left="2127" w:hanging="426"/>
      </w:pPr>
      <w:r w:rsidRPr="0002610A">
        <w:t>О</w:t>
      </w:r>
      <w:r w:rsidR="006239FD" w:rsidRPr="0002610A">
        <w:t xml:space="preserve">пределение </w:t>
      </w:r>
      <w:r w:rsidR="004D74F4" w:rsidRPr="0002610A">
        <w:t xml:space="preserve">базовых и </w:t>
      </w:r>
      <w:r w:rsidR="00067F9E" w:rsidRPr="0002610A">
        <w:t>плановых значений показателей мероприятия</w:t>
      </w:r>
      <w:r w:rsidR="006239FD" w:rsidRPr="0002610A">
        <w:t>;</w:t>
      </w:r>
    </w:p>
    <w:p w14:paraId="69B0F9D7" w14:textId="0C2128CD" w:rsidR="00904DDB" w:rsidRPr="00F63690" w:rsidRDefault="001D5EC4" w:rsidP="00160A78">
      <w:pPr>
        <w:pStyle w:val="a0"/>
        <w:numPr>
          <w:ilvl w:val="0"/>
          <w:numId w:val="8"/>
        </w:numPr>
        <w:ind w:left="2127" w:hanging="426"/>
      </w:pPr>
      <w:r w:rsidRPr="0002610A">
        <w:t>Определение требований к</w:t>
      </w:r>
      <w:r w:rsidR="00904DDB" w:rsidRPr="0002610A">
        <w:t xml:space="preserve"> закупаемы</w:t>
      </w:r>
      <w:r w:rsidRPr="0002610A">
        <w:t>м</w:t>
      </w:r>
      <w:r w:rsidR="00904DDB" w:rsidRPr="0002610A">
        <w:t xml:space="preserve"> товар</w:t>
      </w:r>
      <w:r w:rsidRPr="0002610A">
        <w:t>ам</w:t>
      </w:r>
      <w:r w:rsidR="00904DDB" w:rsidRPr="0002610A">
        <w:t xml:space="preserve">, а также </w:t>
      </w:r>
      <w:r w:rsidRPr="0002610A">
        <w:t xml:space="preserve">требований к </w:t>
      </w:r>
      <w:r w:rsidR="00904DDB" w:rsidRPr="0002610A">
        <w:t>работ</w:t>
      </w:r>
      <w:r w:rsidRPr="0002610A">
        <w:t>ам</w:t>
      </w:r>
      <w:r w:rsidR="00904DDB" w:rsidRPr="0002610A">
        <w:t xml:space="preserve"> и услуг</w:t>
      </w:r>
      <w:r w:rsidRPr="0002610A">
        <w:t>ам</w:t>
      </w:r>
      <w:r w:rsidR="00904DDB" w:rsidRPr="0002610A">
        <w:t>, необходимы</w:t>
      </w:r>
      <w:r w:rsidRPr="0002610A">
        <w:t>м</w:t>
      </w:r>
      <w:r w:rsidR="00904DDB" w:rsidRPr="0002610A">
        <w:t xml:space="preserve"> д</w:t>
      </w:r>
      <w:r w:rsidR="003C3B5A" w:rsidRPr="0002610A">
        <w:t>ля достижения цел</w:t>
      </w:r>
      <w:r w:rsidR="00302504" w:rsidRPr="0002610A">
        <w:t>и(</w:t>
      </w:r>
      <w:r w:rsidR="003C3B5A" w:rsidRPr="0002610A">
        <w:t>ей</w:t>
      </w:r>
      <w:r w:rsidR="00302504" w:rsidRPr="0002610A">
        <w:t>)</w:t>
      </w:r>
      <w:r w:rsidR="003C3B5A" w:rsidRPr="0002610A">
        <w:t xml:space="preserve"> мероприяти</w:t>
      </w:r>
      <w:r w:rsidR="002A3948" w:rsidRPr="0002610A">
        <w:t>я</w:t>
      </w:r>
      <w:r w:rsidR="00302504" w:rsidRPr="0002610A">
        <w:t xml:space="preserve"> по информатизации</w:t>
      </w:r>
      <w:r w:rsidR="003C3B5A" w:rsidRPr="0002610A">
        <w:t>;</w:t>
      </w:r>
    </w:p>
    <w:p w14:paraId="1AAA2C5E" w14:textId="0C5D2850" w:rsidR="006239FD" w:rsidRPr="00F63690" w:rsidRDefault="001202DE" w:rsidP="00160A78">
      <w:pPr>
        <w:pStyle w:val="a0"/>
        <w:numPr>
          <w:ilvl w:val="0"/>
          <w:numId w:val="8"/>
        </w:numPr>
        <w:ind w:left="2127" w:hanging="426"/>
      </w:pPr>
      <w:r w:rsidRPr="0002610A">
        <w:t>П</w:t>
      </w:r>
      <w:r w:rsidR="00904DDB" w:rsidRPr="0002610A">
        <w:t xml:space="preserve">одготовка обоснования </w:t>
      </w:r>
      <w:r w:rsidR="00302504" w:rsidRPr="0002610A">
        <w:t xml:space="preserve">стоимости мероприятия по информатизации для </w:t>
      </w:r>
      <w:r w:rsidR="00904DDB" w:rsidRPr="0002610A">
        <w:t>привлечения средств бюджетов</w:t>
      </w:r>
      <w:r w:rsidR="00302504" w:rsidRPr="0002610A">
        <w:t>;</w:t>
      </w:r>
    </w:p>
    <w:p w14:paraId="0D74CA33" w14:textId="12BFC43D" w:rsidR="006239FD" w:rsidRPr="00F63690" w:rsidRDefault="006239FD" w:rsidP="00160A78">
      <w:pPr>
        <w:pStyle w:val="a0"/>
        <w:numPr>
          <w:ilvl w:val="0"/>
          <w:numId w:val="8"/>
        </w:numPr>
        <w:ind w:left="2127" w:hanging="426"/>
      </w:pPr>
      <w:r w:rsidRPr="0002610A">
        <w:t xml:space="preserve">Заполнение </w:t>
      </w:r>
      <w:r w:rsidR="001A5D76" w:rsidRPr="0002610A">
        <w:t xml:space="preserve">формы </w:t>
      </w:r>
      <w:r w:rsidRPr="0002610A">
        <w:t>мероприяти</w:t>
      </w:r>
      <w:r w:rsidR="00032268" w:rsidRPr="0002610A">
        <w:t>и</w:t>
      </w:r>
      <w:r w:rsidRPr="0002610A">
        <w:t xml:space="preserve"> </w:t>
      </w:r>
      <w:r w:rsidR="00DA3852" w:rsidRPr="0002610A">
        <w:t xml:space="preserve">по информатизации </w:t>
      </w:r>
      <w:r w:rsidR="008C3042" w:rsidRPr="0002610A">
        <w:t>в</w:t>
      </w:r>
      <w:r w:rsidR="00DA3852" w:rsidRPr="0002610A">
        <w:t xml:space="preserve"> </w:t>
      </w:r>
      <w:r w:rsidR="008C3042" w:rsidRPr="0002610A">
        <w:t xml:space="preserve">ФГИС КИ </w:t>
      </w:r>
      <w:r w:rsidR="008C3042" w:rsidRPr="0002610A">
        <w:lastRenderedPageBreak/>
        <w:t>согласно Приложению</w:t>
      </w:r>
      <w:r w:rsidR="00186474" w:rsidRPr="0002610A">
        <w:t xml:space="preserve"> </w:t>
      </w:r>
      <w:r w:rsidR="00302504" w:rsidRPr="0002610A">
        <w:t> </w:t>
      </w:r>
      <w:r w:rsidR="001A5D76" w:rsidRPr="0002610A">
        <w:t xml:space="preserve">1 </w:t>
      </w:r>
      <w:r w:rsidRPr="0002610A">
        <w:t>к настоящим методическим рекомендациям</w:t>
      </w:r>
      <w:r w:rsidR="00617C15" w:rsidRPr="0002610A">
        <w:t>.</w:t>
      </w:r>
    </w:p>
    <w:p w14:paraId="547DB4E8" w14:textId="431CD461" w:rsidR="00467800" w:rsidRPr="00F63690" w:rsidRDefault="00B90722" w:rsidP="00BC38B0">
      <w:pPr>
        <w:pStyle w:val="2"/>
      </w:pPr>
      <w:r w:rsidRPr="0002610A">
        <w:t xml:space="preserve">Государственные органы направляют сведения о мероприятии по информатизации в Министерство для проведения его оценки с использованием ФГИС КИ. Направление мероприятия по информатизации на оценку возможно только после заполнения всех требуемых сведений в форме мероприятия по информатизации. Детальные сведения по элементам структуры формы мероприятия по информатизации и рекомендации по их заполнению представлены в Приложении </w:t>
      </w:r>
      <w:r w:rsidR="001A5D76" w:rsidRPr="0002610A">
        <w:t>1</w:t>
      </w:r>
      <w:r w:rsidRPr="0002610A">
        <w:t xml:space="preserve"> к настоящим методическим рекомендациям.</w:t>
      </w:r>
    </w:p>
    <w:p w14:paraId="759212D4" w14:textId="450A24D1" w:rsidR="006239FD" w:rsidRPr="00F63690" w:rsidRDefault="006239FD" w:rsidP="00BC38B0">
      <w:pPr>
        <w:pStyle w:val="2"/>
      </w:pPr>
      <w:r w:rsidRPr="0002610A">
        <w:t xml:space="preserve">Получение заключения от </w:t>
      </w:r>
      <w:r w:rsidR="00F25B7D" w:rsidRPr="0002610A">
        <w:t>Министерства</w:t>
      </w:r>
      <w:r w:rsidR="001202DE" w:rsidRPr="0002610A">
        <w:t xml:space="preserve"> </w:t>
      </w:r>
      <w:r w:rsidR="00F25B7D" w:rsidRPr="0002610A">
        <w:t xml:space="preserve">на </w:t>
      </w:r>
      <w:r w:rsidR="001202DE" w:rsidRPr="0002610A">
        <w:t>мероприяти</w:t>
      </w:r>
      <w:r w:rsidR="00F25B7D" w:rsidRPr="0002610A">
        <w:t>е по информатизации</w:t>
      </w:r>
      <w:r w:rsidR="001202DE" w:rsidRPr="0002610A">
        <w:t>.</w:t>
      </w:r>
    </w:p>
    <w:p w14:paraId="7FE93417" w14:textId="12E3B95F" w:rsidR="006239FD" w:rsidRPr="00F63690" w:rsidRDefault="001202DE" w:rsidP="00BC38B0">
      <w:pPr>
        <w:pStyle w:val="2"/>
      </w:pPr>
      <w:r w:rsidRPr="0002610A">
        <w:t xml:space="preserve"> </w:t>
      </w:r>
      <w:r w:rsidR="006239FD" w:rsidRPr="0002610A">
        <w:t xml:space="preserve">В случае отрицательного заключения доработка мероприятия </w:t>
      </w:r>
      <w:r w:rsidR="00DA3852" w:rsidRPr="0002610A">
        <w:t xml:space="preserve">по информатизации </w:t>
      </w:r>
      <w:r w:rsidR="006239FD" w:rsidRPr="0002610A">
        <w:t xml:space="preserve">и </w:t>
      </w:r>
      <w:r w:rsidRPr="0002610A">
        <w:t>направление на повторную оценку.</w:t>
      </w:r>
    </w:p>
    <w:p w14:paraId="57E9F74A" w14:textId="2A73C098" w:rsidR="0098158F" w:rsidRPr="00F63690" w:rsidRDefault="00A36EF4" w:rsidP="006D7BD2">
      <w:pPr>
        <w:pStyle w:val="a0"/>
      </w:pPr>
      <w:r w:rsidRPr="0002610A">
        <w:t>Степень достижения цел</w:t>
      </w:r>
      <w:r w:rsidR="00302504" w:rsidRPr="0002610A">
        <w:t>и(</w:t>
      </w:r>
      <w:r w:rsidRPr="0002610A">
        <w:t>ей</w:t>
      </w:r>
      <w:r w:rsidR="00302504" w:rsidRPr="0002610A">
        <w:t>)</w:t>
      </w:r>
      <w:r w:rsidRPr="0002610A">
        <w:t xml:space="preserve"> мероприятия</w:t>
      </w:r>
      <w:r w:rsidR="00302504" w:rsidRPr="0002610A">
        <w:t xml:space="preserve"> по информатизации </w:t>
      </w:r>
      <w:r w:rsidRPr="0002610A">
        <w:t xml:space="preserve">определяется </w:t>
      </w:r>
      <w:r w:rsidR="00050E65" w:rsidRPr="0002610A">
        <w:t>показателями</w:t>
      </w:r>
      <w:r w:rsidRPr="0002610A">
        <w:t xml:space="preserve"> и соответствующи</w:t>
      </w:r>
      <w:r w:rsidR="00050E65" w:rsidRPr="0002610A">
        <w:t>ми им индикаторами</w:t>
      </w:r>
      <w:r w:rsidRPr="0002610A">
        <w:t>.</w:t>
      </w:r>
    </w:p>
    <w:p w14:paraId="45C0A714" w14:textId="454B430F" w:rsidR="00F75A06" w:rsidRPr="00F63690" w:rsidRDefault="001202DE" w:rsidP="00BC38B0">
      <w:pPr>
        <w:pStyle w:val="a0"/>
      </w:pPr>
      <w:r w:rsidRPr="0002610A">
        <w:t xml:space="preserve"> </w:t>
      </w:r>
      <w:r w:rsidR="004D53AA" w:rsidRPr="0002610A">
        <w:t>П</w:t>
      </w:r>
      <w:r w:rsidR="00F75A06" w:rsidRPr="0002610A">
        <w:t xml:space="preserve">оказатели и соответствующие им индикаторы мероприятия по информатизации должны </w:t>
      </w:r>
      <w:r w:rsidR="00E87F23" w:rsidRPr="0002610A">
        <w:t>быть измеримы</w:t>
      </w:r>
      <w:r w:rsidR="004E74D7" w:rsidRPr="0002610A">
        <w:t xml:space="preserve"> и достижимы в планируемый период</w:t>
      </w:r>
      <w:r w:rsidRPr="0002610A">
        <w:t>.</w:t>
      </w:r>
    </w:p>
    <w:p w14:paraId="6427CE69" w14:textId="7F35ADAC" w:rsidR="00115F81" w:rsidRPr="00F63690" w:rsidRDefault="005C5961" w:rsidP="00BC38B0">
      <w:pPr>
        <w:pStyle w:val="a0"/>
      </w:pPr>
      <w:r w:rsidRPr="0002610A">
        <w:t>Р</w:t>
      </w:r>
      <w:r w:rsidR="00E76493" w:rsidRPr="0002610A">
        <w:t xml:space="preserve">асчет плановых значений </w:t>
      </w:r>
      <w:r w:rsidR="00472E68" w:rsidRPr="0002610A">
        <w:t xml:space="preserve">индикаторов </w:t>
      </w:r>
      <w:r w:rsidR="00E76493" w:rsidRPr="0002610A">
        <w:t xml:space="preserve">производится на основании значений </w:t>
      </w:r>
      <w:r w:rsidR="00472E68" w:rsidRPr="0002610A">
        <w:t>соответствующих</w:t>
      </w:r>
      <w:r w:rsidR="009F13C4" w:rsidRPr="0002610A">
        <w:t xml:space="preserve"> </w:t>
      </w:r>
      <w:r w:rsidR="00472E68" w:rsidRPr="0002610A">
        <w:t xml:space="preserve">показателей </w:t>
      </w:r>
      <w:r w:rsidR="00E76493" w:rsidRPr="0002610A">
        <w:t>с</w:t>
      </w:r>
      <w:r w:rsidR="006F7C72" w:rsidRPr="0002610A">
        <w:t xml:space="preserve"> использованием </w:t>
      </w:r>
      <w:r w:rsidR="00E76493" w:rsidRPr="0002610A">
        <w:t>ФГИС КИ в автоматическом режиме</w:t>
      </w:r>
      <w:r w:rsidR="00302504" w:rsidRPr="0002610A">
        <w:t>.</w:t>
      </w:r>
    </w:p>
    <w:p w14:paraId="2863C6DB" w14:textId="2F749115" w:rsidR="00E76493" w:rsidRPr="00F63690" w:rsidRDefault="00115F81" w:rsidP="000219EF">
      <w:pPr>
        <w:pStyle w:val="a0"/>
        <w:numPr>
          <w:ilvl w:val="0"/>
          <w:numId w:val="0"/>
        </w:numPr>
        <w:ind w:firstLine="709"/>
      </w:pPr>
      <w:r w:rsidRPr="0002610A">
        <w:t>В случае, если оказание государственной услуги или государственной функции не осуществлялось до момента формирования мероприятия по информатизации,</w:t>
      </w:r>
      <w:r w:rsidRPr="0002610A" w:rsidDel="001B5FF5">
        <w:t xml:space="preserve"> </w:t>
      </w:r>
      <w:r w:rsidRPr="0002610A">
        <w:t>соответствующий признак проставляется во ФГИС КИ</w:t>
      </w:r>
      <w:r w:rsidR="00E76493" w:rsidRPr="0002610A">
        <w:t xml:space="preserve">. </w:t>
      </w:r>
      <w:r w:rsidR="007422ED" w:rsidRPr="0002610A">
        <w:t xml:space="preserve">Для мероприятий по информатизации </w:t>
      </w:r>
      <w:r w:rsidR="004E2911" w:rsidRPr="0002610A">
        <w:t>типов</w:t>
      </w:r>
      <w:r w:rsidR="00691183" w:rsidRPr="0002610A">
        <w:t xml:space="preserve"> (</w:t>
      </w:r>
      <w:r w:rsidR="00302504" w:rsidRPr="0002610A">
        <w:t>«Э</w:t>
      </w:r>
      <w:r w:rsidR="007422ED" w:rsidRPr="0002610A">
        <w:t>ксплуатация</w:t>
      </w:r>
      <w:r w:rsidR="00302504" w:rsidRPr="0002610A">
        <w:t>»</w:t>
      </w:r>
      <w:r w:rsidR="00691183" w:rsidRPr="0002610A">
        <w:t xml:space="preserve">, </w:t>
      </w:r>
      <w:r w:rsidR="00302504" w:rsidRPr="0002610A">
        <w:t>«В</w:t>
      </w:r>
      <w:r w:rsidR="007422ED" w:rsidRPr="0002610A">
        <w:t>ывод из эксплуатации</w:t>
      </w:r>
      <w:r w:rsidR="00302504" w:rsidRPr="0002610A">
        <w:t>»</w:t>
      </w:r>
      <w:r w:rsidR="00691183" w:rsidRPr="0002610A">
        <w:t>)</w:t>
      </w:r>
      <w:r w:rsidR="007422ED" w:rsidRPr="0002610A">
        <w:t xml:space="preserve"> индикаторы не формируются.</w:t>
      </w:r>
    </w:p>
    <w:p w14:paraId="57707959" w14:textId="39E668C8" w:rsidR="00F75A06" w:rsidRPr="00F63690" w:rsidRDefault="00E76493" w:rsidP="000219EF">
      <w:pPr>
        <w:pStyle w:val="a0"/>
      </w:pPr>
      <w:r w:rsidRPr="00F63690">
        <w:t xml:space="preserve">Правила формирования </w:t>
      </w:r>
      <w:r w:rsidR="00EA45F6" w:rsidRPr="00F63690">
        <w:t xml:space="preserve">показателей </w:t>
      </w:r>
      <w:r w:rsidRPr="00F63690">
        <w:t>для</w:t>
      </w:r>
      <w:r w:rsidR="00EA45F6" w:rsidRPr="00F63690">
        <w:t xml:space="preserve"> мероприяти</w:t>
      </w:r>
      <w:r w:rsidR="002A3948" w:rsidRPr="00F63690">
        <w:t>я</w:t>
      </w:r>
      <w:r w:rsidR="0027019C" w:rsidRPr="00F63690">
        <w:t xml:space="preserve"> по информатизации приведены в</w:t>
      </w:r>
      <w:r w:rsidR="00BE3630" w:rsidRPr="00F63690">
        <w:t xml:space="preserve"> </w:t>
      </w:r>
      <w:r w:rsidR="00302504" w:rsidRPr="00F63690">
        <w:t xml:space="preserve">Таблице </w:t>
      </w:r>
      <w:r w:rsidR="00535ADA" w:rsidRPr="0002610A">
        <w:fldChar w:fldCharType="begin"/>
      </w:r>
      <w:r w:rsidR="00535ADA" w:rsidRPr="00F63690">
        <w:instrText xml:space="preserve"> REF _Ref445567903 \h </w:instrText>
      </w:r>
      <w:r w:rsidR="00B15F6F" w:rsidRPr="00F63690">
        <w:instrText xml:space="preserve"> \* MERGEFORMAT </w:instrText>
      </w:r>
      <w:r w:rsidR="00535ADA" w:rsidRPr="0002610A">
        <w:fldChar w:fldCharType="separate"/>
      </w:r>
      <w:r w:rsidR="00DA3D66" w:rsidRPr="00F63690">
        <w:rPr>
          <w:noProof/>
        </w:rPr>
        <w:t>2</w:t>
      </w:r>
      <w:r w:rsidR="00535ADA" w:rsidRPr="0002610A">
        <w:fldChar w:fldCharType="end"/>
      </w:r>
      <w:r w:rsidR="005A20C5" w:rsidRPr="00F63690">
        <w:t>.</w:t>
      </w:r>
    </w:p>
    <w:p w14:paraId="10EC344F" w14:textId="574E8E0E" w:rsidR="00535ADA" w:rsidRPr="00F63690" w:rsidRDefault="00535ADA" w:rsidP="00672D44">
      <w:pPr>
        <w:pStyle w:val="a1"/>
        <w:rPr>
          <w:sz w:val="24"/>
          <w:szCs w:val="24"/>
        </w:rPr>
      </w:pPr>
      <w:r w:rsidRPr="0002610A">
        <w:rPr>
          <w:sz w:val="24"/>
          <w:szCs w:val="24"/>
        </w:rPr>
        <w:t xml:space="preserve">Таблица </w:t>
      </w:r>
      <w:r w:rsidR="00D93781" w:rsidRPr="0002610A">
        <w:rPr>
          <w:sz w:val="24"/>
          <w:szCs w:val="24"/>
        </w:rPr>
        <w:fldChar w:fldCharType="begin"/>
      </w:r>
      <w:r w:rsidR="00D93781" w:rsidRPr="0002610A">
        <w:rPr>
          <w:sz w:val="24"/>
          <w:szCs w:val="24"/>
        </w:rPr>
        <w:instrText xml:space="preserve"> SEQ Таблица \* ARABIC </w:instrText>
      </w:r>
      <w:r w:rsidR="00D93781" w:rsidRPr="0002610A">
        <w:rPr>
          <w:sz w:val="24"/>
          <w:szCs w:val="24"/>
        </w:rPr>
        <w:fldChar w:fldCharType="separate"/>
      </w:r>
      <w:bookmarkStart w:id="10" w:name="_Ref445567903"/>
      <w:r w:rsidR="00DA3D66" w:rsidRPr="0002610A">
        <w:rPr>
          <w:noProof/>
          <w:sz w:val="24"/>
          <w:szCs w:val="24"/>
        </w:rPr>
        <w:t>2</w:t>
      </w:r>
      <w:bookmarkEnd w:id="10"/>
      <w:r w:rsidR="00D93781" w:rsidRPr="0002610A">
        <w:rPr>
          <w:noProof/>
          <w:sz w:val="24"/>
          <w:szCs w:val="24"/>
        </w:rPr>
        <w:fldChar w:fldCharType="end"/>
      </w:r>
      <w:r w:rsidRPr="0002610A">
        <w:rPr>
          <w:sz w:val="24"/>
          <w:szCs w:val="24"/>
        </w:rPr>
        <w:t xml:space="preserve">  Правила формиров</w:t>
      </w:r>
      <w:r w:rsidR="002A3948" w:rsidRPr="0002610A">
        <w:rPr>
          <w:sz w:val="24"/>
          <w:szCs w:val="24"/>
        </w:rPr>
        <w:t>ания показателей для мероприятия</w:t>
      </w:r>
      <w:r w:rsidRPr="0002610A">
        <w:rPr>
          <w:sz w:val="24"/>
          <w:szCs w:val="24"/>
        </w:rPr>
        <w:t xml:space="preserve"> по информатизации</w:t>
      </w:r>
    </w:p>
    <w:tbl>
      <w:tblPr>
        <w:tblStyle w:val="af4"/>
        <w:tblW w:w="9965" w:type="dxa"/>
        <w:tblInd w:w="108" w:type="dxa"/>
        <w:tblLook w:val="04A0" w:firstRow="1" w:lastRow="0" w:firstColumn="1" w:lastColumn="0" w:noHBand="0" w:noVBand="1"/>
      </w:tblPr>
      <w:tblGrid>
        <w:gridCol w:w="1722"/>
        <w:gridCol w:w="1681"/>
        <w:gridCol w:w="2156"/>
        <w:gridCol w:w="1890"/>
        <w:gridCol w:w="2516"/>
      </w:tblGrid>
      <w:tr w:rsidR="004D53AA" w:rsidRPr="00F63690" w14:paraId="2F54E89D" w14:textId="77777777" w:rsidTr="00B445CB">
        <w:trPr>
          <w:trHeight w:val="855"/>
          <w:tblHeader/>
        </w:trPr>
        <w:tc>
          <w:tcPr>
            <w:tcW w:w="1725" w:type="dxa"/>
            <w:vAlign w:val="center"/>
          </w:tcPr>
          <w:p w14:paraId="509F8088" w14:textId="77777777" w:rsidR="0032291B" w:rsidRPr="00F63690" w:rsidRDefault="0032291B" w:rsidP="00535ADA">
            <w:pPr>
              <w:pStyle w:val="-4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212C656" w14:textId="77777777" w:rsidR="0032291B" w:rsidRPr="00F63690" w:rsidRDefault="0032291B" w:rsidP="00535ADA">
            <w:pPr>
              <w:pStyle w:val="-4"/>
              <w:rPr>
                <w:rFonts w:cs="Times New Roman"/>
              </w:rPr>
            </w:pPr>
            <w:r w:rsidRPr="0002610A">
              <w:rPr>
                <w:rFonts w:cs="Times New Roman"/>
              </w:rPr>
              <w:t>ИС специальной деятельности</w:t>
            </w:r>
          </w:p>
        </w:tc>
        <w:tc>
          <w:tcPr>
            <w:tcW w:w="1838" w:type="dxa"/>
            <w:vAlign w:val="center"/>
          </w:tcPr>
          <w:p w14:paraId="754F9E6A" w14:textId="77777777" w:rsidR="0032291B" w:rsidRPr="00F63690" w:rsidRDefault="0032291B" w:rsidP="00535ADA">
            <w:pPr>
              <w:pStyle w:val="-4"/>
              <w:rPr>
                <w:rFonts w:cs="Times New Roman"/>
              </w:rPr>
            </w:pPr>
            <w:r w:rsidRPr="0002610A">
              <w:rPr>
                <w:rFonts w:cs="Times New Roman"/>
              </w:rPr>
              <w:t>ИС типовой деятельности</w:t>
            </w:r>
          </w:p>
        </w:tc>
        <w:tc>
          <w:tcPr>
            <w:tcW w:w="1886" w:type="dxa"/>
            <w:vAlign w:val="center"/>
          </w:tcPr>
          <w:p w14:paraId="0A7D4C29" w14:textId="77777777" w:rsidR="0032291B" w:rsidRPr="00F63690" w:rsidRDefault="0032291B" w:rsidP="00535ADA">
            <w:pPr>
              <w:pStyle w:val="-4"/>
              <w:rPr>
                <w:rFonts w:cs="Times New Roman"/>
              </w:rPr>
            </w:pPr>
            <w:r w:rsidRPr="0002610A">
              <w:rPr>
                <w:rFonts w:cs="Times New Roman"/>
              </w:rPr>
              <w:t>ЦОД</w:t>
            </w:r>
          </w:p>
        </w:tc>
        <w:tc>
          <w:tcPr>
            <w:tcW w:w="0" w:type="auto"/>
            <w:vAlign w:val="center"/>
          </w:tcPr>
          <w:p w14:paraId="03DF79EB" w14:textId="77777777" w:rsidR="0032291B" w:rsidRPr="00F63690" w:rsidRDefault="0032291B" w:rsidP="00535ADA">
            <w:pPr>
              <w:pStyle w:val="-4"/>
              <w:rPr>
                <w:rFonts w:cs="Times New Roman"/>
              </w:rPr>
            </w:pPr>
            <w:r w:rsidRPr="0002610A">
              <w:rPr>
                <w:rFonts w:cs="Times New Roman"/>
              </w:rPr>
              <w:t>ИТКИ</w:t>
            </w:r>
          </w:p>
        </w:tc>
      </w:tr>
      <w:tr w:rsidR="0032291B" w:rsidRPr="00F63690" w14:paraId="4ED0E876" w14:textId="77777777" w:rsidTr="000219EF">
        <w:tc>
          <w:tcPr>
            <w:tcW w:w="9965" w:type="dxa"/>
            <w:gridSpan w:val="5"/>
          </w:tcPr>
          <w:p w14:paraId="676CAA5F" w14:textId="35104FD6" w:rsidR="0032291B" w:rsidRPr="00F63690" w:rsidRDefault="0032291B" w:rsidP="00302504">
            <w:pPr>
              <w:pStyle w:val="-4"/>
              <w:rPr>
                <w:rFonts w:cs="Times New Roman"/>
              </w:rPr>
            </w:pPr>
            <w:r w:rsidRPr="0002610A">
              <w:rPr>
                <w:rFonts w:cs="Times New Roman"/>
              </w:rPr>
              <w:t>Создание</w:t>
            </w:r>
            <w:r w:rsidR="000728AC" w:rsidRPr="0002610A">
              <w:rPr>
                <w:rFonts w:cs="Times New Roman"/>
              </w:rPr>
              <w:t xml:space="preserve"> (</w:t>
            </w:r>
            <w:r w:rsidR="00302504" w:rsidRPr="0002610A">
              <w:rPr>
                <w:rFonts w:cs="Times New Roman"/>
              </w:rPr>
              <w:t>Р</w:t>
            </w:r>
            <w:r w:rsidR="000728AC" w:rsidRPr="0002610A">
              <w:rPr>
                <w:rFonts w:cs="Times New Roman"/>
              </w:rPr>
              <w:t>азвитие)</w:t>
            </w:r>
            <w:r w:rsidR="004A4C6C" w:rsidRPr="0002610A">
              <w:rPr>
                <w:rStyle w:val="af"/>
                <w:rFonts w:cs="Times New Roman"/>
              </w:rPr>
              <w:footnoteReference w:id="4"/>
            </w:r>
          </w:p>
        </w:tc>
      </w:tr>
      <w:tr w:rsidR="009B2D15" w:rsidRPr="00F63690" w14:paraId="64FFED41" w14:textId="77777777" w:rsidTr="009B2D15">
        <w:tc>
          <w:tcPr>
            <w:tcW w:w="1725" w:type="dxa"/>
          </w:tcPr>
          <w:p w14:paraId="3F72CA90" w14:textId="25EE9458" w:rsidR="009B2D15" w:rsidRPr="00F63690" w:rsidRDefault="009B2D15" w:rsidP="002525F3">
            <w:pPr>
              <w:pStyle w:val="-9"/>
              <w:rPr>
                <w:rFonts w:cs="Times New Roman"/>
              </w:rPr>
            </w:pPr>
            <w:r w:rsidRPr="0002610A">
              <w:rPr>
                <w:rFonts w:cs="Times New Roman"/>
              </w:rPr>
              <w:t>Правила формирования показателей</w:t>
            </w:r>
          </w:p>
        </w:tc>
        <w:tc>
          <w:tcPr>
            <w:tcW w:w="8240" w:type="dxa"/>
            <w:gridSpan w:val="4"/>
          </w:tcPr>
          <w:p w14:paraId="0B30AA3F" w14:textId="6C92C631" w:rsidR="009B2D15" w:rsidRPr="00F63690" w:rsidRDefault="009B2D15">
            <w:pPr>
              <w:pStyle w:val="-0"/>
              <w:numPr>
                <w:ilvl w:val="0"/>
                <w:numId w:val="0"/>
              </w:numPr>
            </w:pPr>
            <w:r w:rsidRPr="00F63690">
              <w:t>Состав показателей формируется автоматически в ФГИС КИ в соответствии с классификационной категорией объекта учета</w:t>
            </w:r>
            <w:r w:rsidRPr="0002610A">
              <w:rPr>
                <w:vertAlign w:val="superscript"/>
              </w:rPr>
              <w:fldChar w:fldCharType="begin"/>
            </w:r>
            <w:r w:rsidRPr="00F63690">
              <w:rPr>
                <w:vertAlign w:val="superscript"/>
              </w:rPr>
              <w:instrText xml:space="preserve"> NOTEREF _Ref445380675 \h  \* MERGEFORMAT </w:instrText>
            </w:r>
            <w:r w:rsidRPr="0002610A">
              <w:rPr>
                <w:vertAlign w:val="superscript"/>
              </w:rPr>
            </w:r>
            <w:r w:rsidRPr="0002610A">
              <w:rPr>
                <w:vertAlign w:val="superscript"/>
              </w:rPr>
              <w:fldChar w:fldCharType="end"/>
            </w:r>
          </w:p>
        </w:tc>
      </w:tr>
      <w:tr w:rsidR="00CD5C27" w:rsidRPr="00F63690" w14:paraId="493298E5" w14:textId="77777777" w:rsidTr="000219EF">
        <w:tc>
          <w:tcPr>
            <w:tcW w:w="9965" w:type="dxa"/>
            <w:gridSpan w:val="5"/>
          </w:tcPr>
          <w:p w14:paraId="165B5758" w14:textId="77777777" w:rsidR="00CD5C27" w:rsidRPr="00F63690" w:rsidRDefault="00CD5C27" w:rsidP="00530D3B">
            <w:pPr>
              <w:pStyle w:val="-4"/>
              <w:rPr>
                <w:rFonts w:cs="Times New Roman"/>
              </w:rPr>
            </w:pPr>
            <w:r w:rsidRPr="0002610A">
              <w:rPr>
                <w:rFonts w:cs="Times New Roman"/>
              </w:rPr>
              <w:t>Эксплуатация</w:t>
            </w:r>
          </w:p>
        </w:tc>
      </w:tr>
      <w:tr w:rsidR="00CD5C27" w:rsidRPr="00F63690" w14:paraId="53235B67" w14:textId="77777777" w:rsidTr="00B445CB">
        <w:tc>
          <w:tcPr>
            <w:tcW w:w="1725" w:type="dxa"/>
          </w:tcPr>
          <w:p w14:paraId="35205F6F" w14:textId="24855E4D" w:rsidR="00CD5C27" w:rsidRPr="00F63690" w:rsidRDefault="00CD5C27" w:rsidP="002525F3">
            <w:pPr>
              <w:pStyle w:val="-9"/>
              <w:rPr>
                <w:rFonts w:cs="Times New Roman"/>
              </w:rPr>
            </w:pPr>
            <w:r w:rsidRPr="0002610A">
              <w:rPr>
                <w:rFonts w:cs="Times New Roman"/>
              </w:rPr>
              <w:t>Правила формирования показателей</w:t>
            </w:r>
          </w:p>
        </w:tc>
        <w:tc>
          <w:tcPr>
            <w:tcW w:w="0" w:type="auto"/>
            <w:gridSpan w:val="4"/>
          </w:tcPr>
          <w:p w14:paraId="35FA01C9" w14:textId="55CA4554" w:rsidR="00CD5C27" w:rsidRPr="00F63690" w:rsidRDefault="00CD5C27" w:rsidP="004A4C6C">
            <w:pPr>
              <w:pStyle w:val="-7"/>
              <w:jc w:val="left"/>
              <w:rPr>
                <w:rFonts w:cs="Times New Roman"/>
              </w:rPr>
            </w:pPr>
            <w:r w:rsidRPr="0002610A">
              <w:rPr>
                <w:rFonts w:cs="Times New Roman"/>
              </w:rPr>
              <w:t xml:space="preserve">Состав показателей формируется автоматически </w:t>
            </w:r>
            <w:r w:rsidR="00463BCD" w:rsidRPr="0002610A">
              <w:rPr>
                <w:rFonts w:cs="Times New Roman"/>
              </w:rPr>
              <w:t xml:space="preserve">в </w:t>
            </w:r>
            <w:r w:rsidRPr="0002610A">
              <w:rPr>
                <w:rFonts w:cs="Times New Roman"/>
              </w:rPr>
              <w:t xml:space="preserve">ФГИС КИ </w:t>
            </w:r>
            <w:r w:rsidR="005B470C" w:rsidRPr="0002610A">
              <w:rPr>
                <w:rFonts w:cs="Times New Roman"/>
              </w:rPr>
              <w:t>в соответствии с классификац</w:t>
            </w:r>
            <w:r w:rsidR="00B3363C" w:rsidRPr="0002610A">
              <w:rPr>
                <w:rFonts w:cs="Times New Roman"/>
              </w:rPr>
              <w:t>ионной категорией объекта учета</w:t>
            </w:r>
          </w:p>
        </w:tc>
      </w:tr>
      <w:tr w:rsidR="00CD5C27" w:rsidRPr="00F63690" w14:paraId="6D3D187E" w14:textId="77777777" w:rsidTr="000219EF">
        <w:tc>
          <w:tcPr>
            <w:tcW w:w="9965" w:type="dxa"/>
            <w:gridSpan w:val="5"/>
          </w:tcPr>
          <w:p w14:paraId="6BB72CC3" w14:textId="77777777" w:rsidR="00CD5C27" w:rsidRPr="00F63690" w:rsidRDefault="00CD5C27" w:rsidP="00530D3B">
            <w:pPr>
              <w:pStyle w:val="-4"/>
              <w:rPr>
                <w:rFonts w:cs="Times New Roman"/>
              </w:rPr>
            </w:pPr>
            <w:r w:rsidRPr="0002610A">
              <w:rPr>
                <w:rFonts w:cs="Times New Roman"/>
              </w:rPr>
              <w:t>Вывод из эксплуатации</w:t>
            </w:r>
          </w:p>
        </w:tc>
      </w:tr>
      <w:tr w:rsidR="009E6460" w:rsidRPr="00F63690" w14:paraId="79DD3336" w14:textId="3EAEEC23" w:rsidTr="009B2D15">
        <w:tc>
          <w:tcPr>
            <w:tcW w:w="1725" w:type="dxa"/>
          </w:tcPr>
          <w:p w14:paraId="5BE18A17" w14:textId="54447FD9" w:rsidR="009E6460" w:rsidRPr="00F63690" w:rsidRDefault="009E6460" w:rsidP="002525F3">
            <w:pPr>
              <w:pStyle w:val="-9"/>
              <w:rPr>
                <w:rFonts w:cs="Times New Roman"/>
              </w:rPr>
            </w:pPr>
            <w:r w:rsidRPr="0002610A">
              <w:rPr>
                <w:rFonts w:cs="Times New Roman"/>
              </w:rPr>
              <w:t>Правила формирования показателей</w:t>
            </w:r>
          </w:p>
        </w:tc>
        <w:tc>
          <w:tcPr>
            <w:tcW w:w="3785" w:type="dxa"/>
            <w:gridSpan w:val="2"/>
          </w:tcPr>
          <w:p w14:paraId="767B78FB" w14:textId="4BD28759" w:rsidR="009E6460" w:rsidRPr="00F63690" w:rsidRDefault="009E6460" w:rsidP="009E6460">
            <w:pPr>
              <w:pStyle w:val="-7"/>
              <w:jc w:val="left"/>
              <w:rPr>
                <w:rFonts w:cs="Times New Roman"/>
              </w:rPr>
            </w:pPr>
            <w:commentRangeStart w:id="11"/>
            <w:commentRangeStart w:id="12"/>
            <w:r w:rsidRPr="0002610A">
              <w:rPr>
                <w:rFonts w:cs="Times New Roman"/>
              </w:rPr>
              <w:t>Состав показателей формируется автоматически в ФГИС КИ</w:t>
            </w:r>
            <w:commentRangeEnd w:id="11"/>
            <w:r w:rsidR="006750E7">
              <w:rPr>
                <w:rStyle w:val="afa"/>
                <w:rFonts w:eastAsia="Calibri" w:cs="Times New Roman"/>
                <w:bdr w:val="none" w:sz="0" w:space="0" w:color="auto"/>
                <w:lang w:eastAsia="en-US"/>
              </w:rPr>
              <w:commentReference w:id="11"/>
            </w:r>
          </w:p>
        </w:tc>
        <w:tc>
          <w:tcPr>
            <w:tcW w:w="4455" w:type="dxa"/>
            <w:gridSpan w:val="2"/>
          </w:tcPr>
          <w:p w14:paraId="57A5DBD2" w14:textId="2AEE9CA6" w:rsidR="009E6460" w:rsidRPr="00F63690" w:rsidRDefault="009E6460" w:rsidP="009E6460">
            <w:pPr>
              <w:pStyle w:val="-7"/>
              <w:jc w:val="left"/>
              <w:rPr>
                <w:rFonts w:cs="Times New Roman"/>
              </w:rPr>
            </w:pPr>
            <w:r w:rsidRPr="0002610A">
              <w:rPr>
                <w:rFonts w:cs="Times New Roman"/>
              </w:rPr>
              <w:t>Показатели не формируются</w:t>
            </w:r>
            <w:commentRangeEnd w:id="12"/>
            <w:r w:rsidR="004E3180">
              <w:rPr>
                <w:rStyle w:val="afa"/>
                <w:rFonts w:eastAsia="Calibri" w:cs="Times New Roman"/>
                <w:bdr w:val="none" w:sz="0" w:space="0" w:color="auto"/>
                <w:lang w:eastAsia="en-US"/>
              </w:rPr>
              <w:commentReference w:id="12"/>
            </w:r>
          </w:p>
        </w:tc>
      </w:tr>
    </w:tbl>
    <w:p w14:paraId="1250D16C" w14:textId="55D13AE8" w:rsidR="00537E5B" w:rsidRPr="00F63690" w:rsidRDefault="00537E5B" w:rsidP="00BC38B0">
      <w:pPr>
        <w:pStyle w:val="1"/>
      </w:pPr>
      <w:bookmarkStart w:id="13" w:name="_Toc447388129"/>
      <w:r w:rsidRPr="0002610A">
        <w:lastRenderedPageBreak/>
        <w:t xml:space="preserve">Правила формирования </w:t>
      </w:r>
      <w:r w:rsidR="00930317" w:rsidRPr="0002610A">
        <w:t xml:space="preserve">и обоснования </w:t>
      </w:r>
      <w:r w:rsidR="000B0BB2" w:rsidRPr="0002610A">
        <w:t xml:space="preserve">СТОИМОСТИ </w:t>
      </w:r>
      <w:r w:rsidR="003E2B3D" w:rsidRPr="0002610A">
        <w:t xml:space="preserve">ТОВАРОВ, </w:t>
      </w:r>
      <w:r w:rsidRPr="0002610A">
        <w:t>работ, услуг, необходимых для реализации мероприятия по информатизации</w:t>
      </w:r>
      <w:bookmarkEnd w:id="13"/>
    </w:p>
    <w:p w14:paraId="417EE6A3" w14:textId="7C5C999F" w:rsidR="00537E5B" w:rsidRPr="00F63690" w:rsidRDefault="00F04B25" w:rsidP="00BC38B0">
      <w:pPr>
        <w:pStyle w:val="a0"/>
      </w:pPr>
      <w:r w:rsidRPr="00F63690">
        <w:t xml:space="preserve"> </w:t>
      </w:r>
      <w:r w:rsidR="00537E5B" w:rsidRPr="00F63690">
        <w:t xml:space="preserve">При планировании мероприятия по информатизации рекомендуется указывать </w:t>
      </w:r>
      <w:r w:rsidR="003E2B3D" w:rsidRPr="00F63690">
        <w:t xml:space="preserve">товары, </w:t>
      </w:r>
      <w:r w:rsidR="00537E5B" w:rsidRPr="00F63690">
        <w:t xml:space="preserve">работы, услуги, необходимые для его реализации. </w:t>
      </w:r>
    </w:p>
    <w:p w14:paraId="3C62E337" w14:textId="112B7D39" w:rsidR="001B528A" w:rsidRPr="00F63690" w:rsidRDefault="00F04B25" w:rsidP="00425CF0">
      <w:pPr>
        <w:pStyle w:val="a0"/>
      </w:pPr>
      <w:r w:rsidRPr="00F63690">
        <w:t xml:space="preserve"> </w:t>
      </w:r>
      <w:r w:rsidR="00CF5DC1" w:rsidRPr="00F63690">
        <w:t xml:space="preserve">При </w:t>
      </w:r>
      <w:r w:rsidR="00092C3F" w:rsidRPr="00F63690">
        <w:t xml:space="preserve">планировании </w:t>
      </w:r>
      <w:r w:rsidR="00CF5DC1" w:rsidRPr="00F63690">
        <w:t>мероприятия по информатизации</w:t>
      </w:r>
      <w:r w:rsidR="007A6743" w:rsidRPr="00F63690">
        <w:t>,</w:t>
      </w:r>
      <w:r w:rsidR="00CF5DC1" w:rsidRPr="00F63690">
        <w:t xml:space="preserve"> направленного на создание и развитие ИС</w:t>
      </w:r>
      <w:r w:rsidR="007A6743" w:rsidRPr="00F63690">
        <w:t>,</w:t>
      </w:r>
      <w:r w:rsidR="00CF5DC1" w:rsidRPr="00F63690">
        <w:t xml:space="preserve"> следует предусмотреть возможность использования объектов</w:t>
      </w:r>
      <w:r w:rsidR="0053051C" w:rsidRPr="00F63690">
        <w:t xml:space="preserve"> </w:t>
      </w:r>
      <w:r w:rsidR="00A13E2A" w:rsidRPr="00F63690">
        <w:t>Н</w:t>
      </w:r>
      <w:r w:rsidR="001B528A" w:rsidRPr="00F63690">
        <w:t>ФАП</w:t>
      </w:r>
      <w:r w:rsidR="00CF5DC1" w:rsidRPr="00F63690">
        <w:t>.</w:t>
      </w:r>
      <w:r w:rsidR="00C40EE4" w:rsidRPr="00F63690">
        <w:t xml:space="preserve"> </w:t>
      </w:r>
    </w:p>
    <w:p w14:paraId="38B39351" w14:textId="1F5D588F" w:rsidR="002A0847" w:rsidRPr="00F63690" w:rsidRDefault="00F04B25" w:rsidP="00BC38B0">
      <w:pPr>
        <w:pStyle w:val="a0"/>
      </w:pPr>
      <w:r w:rsidRPr="00F63690">
        <w:t xml:space="preserve"> </w:t>
      </w:r>
      <w:r w:rsidR="002A0847" w:rsidRPr="00F63690">
        <w:t xml:space="preserve">Для получения положительной оценки мероприятия по информатизации о целесообразности его проведения необходимо привести </w:t>
      </w:r>
      <w:r w:rsidR="00E42619" w:rsidRPr="00F63690">
        <w:t>перечень</w:t>
      </w:r>
      <w:r w:rsidR="002A0847" w:rsidRPr="00F63690">
        <w:t xml:space="preserve"> и обос</w:t>
      </w:r>
      <w:r w:rsidRPr="00F63690">
        <w:t xml:space="preserve">нование </w:t>
      </w:r>
      <w:r w:rsidR="003E2B3D" w:rsidRPr="00F63690">
        <w:t>товаров, работ, услуг</w:t>
      </w:r>
      <w:r w:rsidR="002A0847" w:rsidRPr="00F63690">
        <w:t xml:space="preserve"> в соответствии с требованиями статьи 19 Федерального </w:t>
      </w:r>
      <w:r w:rsidR="000B0BB2" w:rsidRPr="00F63690">
        <w:t xml:space="preserve">Закона </w:t>
      </w:r>
      <w:r w:rsidR="007B617B" w:rsidRPr="00F63690">
        <w:t>№</w:t>
      </w:r>
      <w:r w:rsidR="003E2B3D" w:rsidRPr="00F63690">
        <w:t> </w:t>
      </w:r>
      <w:r w:rsidR="0013636B" w:rsidRPr="00F63690">
        <w:t>44</w:t>
      </w:r>
      <w:r w:rsidR="007B617B" w:rsidRPr="00F63690">
        <w:t xml:space="preserve"> </w:t>
      </w:r>
      <w:r w:rsidR="000B0BB2" w:rsidRPr="00F63690">
        <w:t>-ФЗ</w:t>
      </w:r>
      <w:r w:rsidR="007B617B" w:rsidRPr="00F63690">
        <w:t>.</w:t>
      </w:r>
    </w:p>
    <w:p w14:paraId="5C275833" w14:textId="2C2AC0EB" w:rsidR="00EA16B8" w:rsidRPr="00F63690" w:rsidRDefault="00F04B25" w:rsidP="00BC38B0">
      <w:pPr>
        <w:pStyle w:val="a0"/>
      </w:pPr>
      <w:r w:rsidRPr="00F63690">
        <w:t xml:space="preserve"> </w:t>
      </w:r>
      <w:r w:rsidR="00EA16B8" w:rsidRPr="00F63690">
        <w:t>Для получения</w:t>
      </w:r>
      <w:r w:rsidR="00F40E2C" w:rsidRPr="00F63690">
        <w:t xml:space="preserve"> </w:t>
      </w:r>
      <w:r w:rsidR="00EA16B8" w:rsidRPr="00F63690">
        <w:t xml:space="preserve">положительной оценки мероприятия по информатизации </w:t>
      </w:r>
      <w:r w:rsidR="009F7DCE" w:rsidRPr="00F63690">
        <w:t xml:space="preserve">о </w:t>
      </w:r>
      <w:r w:rsidR="00EA16B8" w:rsidRPr="00F63690">
        <w:t xml:space="preserve">целесообразности его финансирования </w:t>
      </w:r>
      <w:r w:rsidR="00483405" w:rsidRPr="00F63690">
        <w:t xml:space="preserve">необходимо </w:t>
      </w:r>
      <w:r w:rsidR="00EA16B8" w:rsidRPr="00F63690">
        <w:t xml:space="preserve">привести </w:t>
      </w:r>
      <w:r w:rsidR="00E42619" w:rsidRPr="00F63690">
        <w:t xml:space="preserve">перечень, </w:t>
      </w:r>
      <w:r w:rsidR="00EA16B8" w:rsidRPr="00F63690">
        <w:t>детализацию и обос</w:t>
      </w:r>
      <w:r w:rsidRPr="00F63690">
        <w:t xml:space="preserve">нование </w:t>
      </w:r>
      <w:r w:rsidR="003E2B3D" w:rsidRPr="00F63690">
        <w:t xml:space="preserve">товаров, </w:t>
      </w:r>
      <w:r w:rsidRPr="00F63690">
        <w:t>работ,</w:t>
      </w:r>
      <w:r w:rsidR="003E2B3D" w:rsidRPr="00F63690">
        <w:t xml:space="preserve"> </w:t>
      </w:r>
      <w:r w:rsidRPr="00F63690">
        <w:t>услуг</w:t>
      </w:r>
      <w:r w:rsidR="00EA16B8" w:rsidRPr="00F63690">
        <w:t xml:space="preserve"> в соответствии с требованиями статьи </w:t>
      </w:r>
      <w:r w:rsidR="002A0847" w:rsidRPr="00F63690">
        <w:t>22</w:t>
      </w:r>
      <w:r w:rsidR="00EA16B8" w:rsidRPr="00F63690">
        <w:t xml:space="preserve"> </w:t>
      </w:r>
      <w:r w:rsidR="000B0BB2" w:rsidRPr="00F63690">
        <w:t>Федерального Закона № 44 -ФЗ</w:t>
      </w:r>
      <w:r w:rsidR="007B617B" w:rsidRPr="00F63690">
        <w:t>.</w:t>
      </w:r>
    </w:p>
    <w:p w14:paraId="6C6F8B32" w14:textId="3AC4EF99" w:rsidR="00881E74" w:rsidRPr="00F63690" w:rsidRDefault="00F04B25" w:rsidP="00BC38B0">
      <w:pPr>
        <w:pStyle w:val="a0"/>
      </w:pPr>
      <w:r w:rsidRPr="00F63690">
        <w:t xml:space="preserve"> </w:t>
      </w:r>
      <w:r w:rsidR="00537E5B" w:rsidRPr="00F63690">
        <w:t xml:space="preserve">Формирование перечня </w:t>
      </w:r>
      <w:r w:rsidR="003E2B3D" w:rsidRPr="00F63690">
        <w:t xml:space="preserve">товаров, работ, услуг </w:t>
      </w:r>
      <w:r w:rsidR="00537E5B" w:rsidRPr="00F63690">
        <w:t>рекомендуется осуществлять по следующим правилам:</w:t>
      </w:r>
    </w:p>
    <w:p w14:paraId="0E3BE1DF" w14:textId="77777777" w:rsidR="0041640F" w:rsidRPr="00F63690" w:rsidRDefault="00537E5B" w:rsidP="00BC38B0">
      <w:pPr>
        <w:pStyle w:val="2"/>
      </w:pPr>
      <w:r w:rsidRPr="00F63690">
        <w:t>В рамках реализации одного мероприятия по информатизации может быть запланировано выполнение нескольких работ, услуг, закупка нескольких товаров</w:t>
      </w:r>
      <w:r w:rsidR="00881E74" w:rsidRPr="00F63690">
        <w:t>;</w:t>
      </w:r>
    </w:p>
    <w:p w14:paraId="2A54E049" w14:textId="77777777" w:rsidR="0041640F" w:rsidRPr="00F63690" w:rsidRDefault="00537E5B" w:rsidP="00BC38B0">
      <w:pPr>
        <w:pStyle w:val="2"/>
      </w:pPr>
      <w:r w:rsidRPr="00F63690">
        <w:t>Начало и окончание закупки товаров, работ и услуг, необходимых для реализации мероприяти</w:t>
      </w:r>
      <w:r w:rsidR="00EF4435" w:rsidRPr="00F63690">
        <w:t>я</w:t>
      </w:r>
      <w:r w:rsidRPr="00F63690">
        <w:t xml:space="preserve"> по информатизации, планируе</w:t>
      </w:r>
      <w:r w:rsidR="00881E74" w:rsidRPr="00F63690">
        <w:t xml:space="preserve">тся в </w:t>
      </w:r>
      <w:r w:rsidR="0013636B" w:rsidRPr="00F63690">
        <w:t xml:space="preserve">одном </w:t>
      </w:r>
      <w:r w:rsidR="00881E74" w:rsidRPr="00F63690">
        <w:t>финансовом году;</w:t>
      </w:r>
    </w:p>
    <w:p w14:paraId="152D13CF" w14:textId="375FBD65" w:rsidR="00881E74" w:rsidRPr="00F63690" w:rsidRDefault="003E2B3D" w:rsidP="00BC38B0">
      <w:pPr>
        <w:pStyle w:val="2"/>
      </w:pPr>
      <w:r w:rsidRPr="00F63690">
        <w:t>Для каждого</w:t>
      </w:r>
      <w:r w:rsidR="00537E5B" w:rsidRPr="00F63690">
        <w:t xml:space="preserve"> </w:t>
      </w:r>
      <w:r w:rsidRPr="00F63690">
        <w:t xml:space="preserve">товара, работы, услуги </w:t>
      </w:r>
      <w:r w:rsidR="00537E5B" w:rsidRPr="00F63690">
        <w:t xml:space="preserve">указывается перечень направлений расходования бюджетных средств по </w:t>
      </w:r>
      <w:r w:rsidR="00105051" w:rsidRPr="00F63690">
        <w:t xml:space="preserve">видам расходов, </w:t>
      </w:r>
      <w:r w:rsidR="00537E5B" w:rsidRPr="00F63690">
        <w:t>видам и типам затрат, за счет которых осуществляются расходы на проведение мероприяти</w:t>
      </w:r>
      <w:r w:rsidR="00EF4435" w:rsidRPr="00F63690">
        <w:t>я</w:t>
      </w:r>
      <w:r w:rsidR="00F04B25" w:rsidRPr="00F63690">
        <w:t xml:space="preserve"> по информатизации (далее –</w:t>
      </w:r>
      <w:r w:rsidR="00537E5B" w:rsidRPr="00F63690">
        <w:t xml:space="preserve"> направления расходования средств), по следующим правилам:</w:t>
      </w:r>
    </w:p>
    <w:p w14:paraId="31809CFA" w14:textId="77777777" w:rsidR="00E6229E" w:rsidRPr="00F63690" w:rsidRDefault="00E6229E" w:rsidP="00160A78">
      <w:pPr>
        <w:pStyle w:val="a0"/>
        <w:numPr>
          <w:ilvl w:val="0"/>
          <w:numId w:val="8"/>
        </w:numPr>
        <w:ind w:left="2127" w:hanging="426"/>
      </w:pPr>
      <w:r w:rsidRPr="00F63690">
        <w:t xml:space="preserve">Для каждого типа мероприятия по информатизации в ФГИС КИ необходимо выбрать вид расходов, вид затрат и один тип затрат из справочника. </w:t>
      </w:r>
    </w:p>
    <w:p w14:paraId="7D5DA404" w14:textId="11F04C67" w:rsidR="00C131AB" w:rsidRPr="00F63690" w:rsidRDefault="00E6229E" w:rsidP="00160A78">
      <w:pPr>
        <w:pStyle w:val="a0"/>
        <w:numPr>
          <w:ilvl w:val="0"/>
          <w:numId w:val="8"/>
        </w:numPr>
        <w:ind w:left="2127" w:hanging="426"/>
      </w:pPr>
      <w:r w:rsidRPr="00F63690">
        <w:t>Д</w:t>
      </w:r>
      <w:r w:rsidR="00537E5B" w:rsidRPr="00F63690">
        <w:t xml:space="preserve">ля каждой работы (услуги) </w:t>
      </w:r>
      <w:r w:rsidR="00105051" w:rsidRPr="00F63690">
        <w:t xml:space="preserve">и для каждого товара </w:t>
      </w:r>
      <w:r w:rsidR="00537E5B" w:rsidRPr="00F63690">
        <w:t xml:space="preserve">указывается один вид </w:t>
      </w:r>
      <w:r w:rsidR="00105051" w:rsidRPr="00F63690">
        <w:t xml:space="preserve">расходов, вид </w:t>
      </w:r>
      <w:r w:rsidR="00537E5B" w:rsidRPr="00F63690">
        <w:t>затрат и один тип затрат;</w:t>
      </w:r>
    </w:p>
    <w:p w14:paraId="0C6A3A06" w14:textId="77777777" w:rsidR="000D2550" w:rsidRPr="00F63690" w:rsidRDefault="00282E88" w:rsidP="00160A78">
      <w:pPr>
        <w:pStyle w:val="a0"/>
        <w:numPr>
          <w:ilvl w:val="0"/>
          <w:numId w:val="8"/>
        </w:numPr>
        <w:ind w:left="2127" w:hanging="426"/>
      </w:pPr>
      <w:r w:rsidRPr="00F63690">
        <w:t>д</w:t>
      </w:r>
      <w:r w:rsidR="00537E5B" w:rsidRPr="00F63690">
        <w:t xml:space="preserve">ля каждого товара рекомендуется указывать </w:t>
      </w:r>
      <w:r w:rsidR="004704AF" w:rsidRPr="00F63690">
        <w:t xml:space="preserve">наименования, </w:t>
      </w:r>
      <w:r w:rsidR="00537E5B" w:rsidRPr="00F63690">
        <w:t>значения количественных характеристик товара и единицы их измерения.</w:t>
      </w:r>
      <w:r w:rsidR="009F13C4" w:rsidRPr="00F63690">
        <w:t xml:space="preserve"> </w:t>
      </w:r>
    </w:p>
    <w:p w14:paraId="354B18FC" w14:textId="126411E7" w:rsidR="007C162C" w:rsidRPr="00F63690" w:rsidRDefault="007C162C" w:rsidP="00BC38B0">
      <w:pPr>
        <w:pStyle w:val="1"/>
      </w:pPr>
      <w:bookmarkStart w:id="14" w:name="Par59"/>
      <w:bookmarkStart w:id="15" w:name="Par94"/>
      <w:bookmarkStart w:id="16" w:name="Par101"/>
      <w:bookmarkStart w:id="17" w:name="_Toc447388133"/>
      <w:bookmarkEnd w:id="14"/>
      <w:bookmarkEnd w:id="15"/>
      <w:bookmarkEnd w:id="16"/>
      <w:r w:rsidRPr="0002610A">
        <w:t>Направление сведений о мероприяти</w:t>
      </w:r>
      <w:r w:rsidR="001624D3" w:rsidRPr="0002610A">
        <w:t>ях</w:t>
      </w:r>
      <w:r w:rsidRPr="0002610A">
        <w:t xml:space="preserve"> по информатизации </w:t>
      </w:r>
      <w:r w:rsidR="00960175" w:rsidRPr="0002610A">
        <w:t>для проведения оценки</w:t>
      </w:r>
      <w:bookmarkEnd w:id="17"/>
    </w:p>
    <w:p w14:paraId="1D0A4C8C" w14:textId="3654A2BE" w:rsidR="007C162C" w:rsidRPr="00F63690" w:rsidRDefault="00B262D1" w:rsidP="00BC38B0">
      <w:pPr>
        <w:pStyle w:val="a0"/>
      </w:pPr>
      <w:r w:rsidRPr="00F63690">
        <w:t xml:space="preserve"> </w:t>
      </w:r>
      <w:r w:rsidR="00433EC7" w:rsidRPr="00F63690">
        <w:t xml:space="preserve">Государственные органы представляют информацию о мероприятиях по информатизации, предусмотренных документами по информатизации и планами информатизации (за исключением мероприятий по информатизации, сведения о которых отнесены к государственной тайне и сведениям конфиденциального характера), в Министерство в электронном виде с использованием </w:t>
      </w:r>
      <w:r w:rsidR="004704AF" w:rsidRPr="00F63690">
        <w:t>ФГИС КИ</w:t>
      </w:r>
      <w:r w:rsidR="007C162C" w:rsidRPr="00F63690">
        <w:t>.</w:t>
      </w:r>
    </w:p>
    <w:p w14:paraId="2F2757E6" w14:textId="013A2853" w:rsidR="003630F5" w:rsidRPr="00F63690" w:rsidRDefault="00B262D1" w:rsidP="00BC38B0">
      <w:pPr>
        <w:pStyle w:val="a0"/>
      </w:pPr>
      <w:r w:rsidRPr="00F63690">
        <w:t xml:space="preserve"> </w:t>
      </w:r>
      <w:r w:rsidR="003630F5" w:rsidRPr="00F63690">
        <w:t>К сведениям о мероприяти</w:t>
      </w:r>
      <w:r w:rsidR="00CA3923" w:rsidRPr="00F63690">
        <w:t>ях</w:t>
      </w:r>
      <w:r w:rsidR="003630F5" w:rsidRPr="00F63690">
        <w:t xml:space="preserve"> по информатизации могут быть приложены дополнительные документы и материалы, необходимые для обоснования целесообразности проведения и (или) финансирования мероприятия.</w:t>
      </w:r>
    </w:p>
    <w:p w14:paraId="15DB93FC" w14:textId="1B3AADA6" w:rsidR="008B12B6" w:rsidRPr="00F63690" w:rsidRDefault="00204EEF" w:rsidP="00BC38B0">
      <w:pPr>
        <w:pStyle w:val="a0"/>
      </w:pPr>
      <w:r w:rsidRPr="00F63690">
        <w:t>У</w:t>
      </w:r>
      <w:r w:rsidR="007C162C" w:rsidRPr="00F63690">
        <w:t xml:space="preserve">ведомление, содержащее информацию о </w:t>
      </w:r>
      <w:r w:rsidR="00CD3F95" w:rsidRPr="00F63690">
        <w:t xml:space="preserve">направлении </w:t>
      </w:r>
      <w:r w:rsidR="00513D40" w:rsidRPr="00F63690">
        <w:t xml:space="preserve">сведений о </w:t>
      </w:r>
      <w:r w:rsidR="00513D40" w:rsidRPr="00F63690">
        <w:lastRenderedPageBreak/>
        <w:t>мероприятии по информатизации</w:t>
      </w:r>
      <w:r w:rsidR="007C162C" w:rsidRPr="00F63690">
        <w:t xml:space="preserve"> в</w:t>
      </w:r>
      <w:r w:rsidR="00413D71" w:rsidRPr="00F63690">
        <w:t xml:space="preserve"> </w:t>
      </w:r>
      <w:r w:rsidR="00CD3F95" w:rsidRPr="00F63690">
        <w:t>Министерство</w:t>
      </w:r>
      <w:r w:rsidR="00E6501A" w:rsidRPr="00F63690">
        <w:t>, формируется  в электронном виде</w:t>
      </w:r>
      <w:r w:rsidR="004927C2" w:rsidRPr="00F63690">
        <w:t xml:space="preserve"> в соответствии с </w:t>
      </w:r>
      <w:r w:rsidR="006750E7">
        <w:t xml:space="preserve">приказом </w:t>
      </w:r>
      <w:r w:rsidR="006750E7" w:rsidRPr="00F63690">
        <w:t>Министерства связи и массовых коммуникаций Российской Федерации</w:t>
      </w:r>
      <w:r w:rsidR="006750E7">
        <w:t xml:space="preserve"> № 44 от 11 февраля 2016 г. «Об утверждении п</w:t>
      </w:r>
      <w:r w:rsidR="007855CE" w:rsidRPr="00F63690">
        <w:t xml:space="preserve">равил размещения информации в </w:t>
      </w:r>
      <w:r w:rsidR="006750E7">
        <w:t>федеральной государственной информационной системе координации информатизации»</w:t>
      </w:r>
      <w:commentRangeStart w:id="18"/>
      <w:r w:rsidR="007C162C" w:rsidRPr="00F63690">
        <w:t>.</w:t>
      </w:r>
      <w:commentRangeEnd w:id="18"/>
      <w:r w:rsidR="004E3180">
        <w:rPr>
          <w:rStyle w:val="afa"/>
        </w:rPr>
        <w:commentReference w:id="18"/>
      </w:r>
    </w:p>
    <w:p w14:paraId="23C8DEC6" w14:textId="0E534561" w:rsidR="00A23E86" w:rsidRPr="00F63690" w:rsidRDefault="00DC126E" w:rsidP="00BC38B0">
      <w:pPr>
        <w:pStyle w:val="1"/>
      </w:pPr>
      <w:bookmarkStart w:id="19" w:name="_Toc447388134"/>
      <w:r w:rsidRPr="0002610A">
        <w:t>Правила подготовки проектов планов информатизации</w:t>
      </w:r>
      <w:r w:rsidR="00D86C90" w:rsidRPr="0002610A">
        <w:t xml:space="preserve">. </w:t>
      </w:r>
      <w:bookmarkEnd w:id="19"/>
    </w:p>
    <w:p w14:paraId="5E7B63D2" w14:textId="1A040861" w:rsidR="0098725B" w:rsidRPr="00F63690" w:rsidRDefault="00FC634F">
      <w:pPr>
        <w:pStyle w:val="a0"/>
      </w:pPr>
      <w:r w:rsidRPr="00F63690">
        <w:t xml:space="preserve">Подготовка </w:t>
      </w:r>
      <w:r w:rsidR="0098725B" w:rsidRPr="00F63690">
        <w:t>проектов планов информатизации осуществляется в два этапа</w:t>
      </w:r>
      <w:r w:rsidR="00C40447" w:rsidRPr="00F63690">
        <w:t>:</w:t>
      </w:r>
    </w:p>
    <w:p w14:paraId="403AD042" w14:textId="77777777" w:rsidR="00216036" w:rsidRPr="00F63690" w:rsidRDefault="00216036" w:rsidP="004E3180">
      <w:pPr>
        <w:pStyle w:val="a0"/>
        <w:numPr>
          <w:ilvl w:val="0"/>
          <w:numId w:val="0"/>
        </w:numPr>
        <w:ind w:firstLine="709"/>
      </w:pPr>
      <w:r w:rsidRPr="00F63690">
        <w:t>Проекты планов информатизации включают мероприятия по информатизации, планируемые к осуществлению государственными органами за счет средств федерального бюджета или средств бюджетов государственных внебюджетных фондов и включенные в обоснования бюджетных ассигнований по соответствующему виду расходов бюджетной классификации Российской Федерации:</w:t>
      </w:r>
    </w:p>
    <w:p w14:paraId="2B545576" w14:textId="77777777" w:rsidR="00216036" w:rsidRPr="00F63690" w:rsidRDefault="00216036" w:rsidP="00160A78">
      <w:pPr>
        <w:pStyle w:val="a0"/>
        <w:numPr>
          <w:ilvl w:val="0"/>
          <w:numId w:val="9"/>
        </w:numPr>
      </w:pPr>
      <w:r w:rsidRPr="00F63690">
        <w:t>на 1-м этапе - в объеме распределения предельных объемов бюджетных ассигнований на очередной финансовый год и плановый период;</w:t>
      </w:r>
    </w:p>
    <w:p w14:paraId="5D5F6668" w14:textId="77777777" w:rsidR="00216036" w:rsidRPr="00F63690" w:rsidRDefault="00216036" w:rsidP="00160A78">
      <w:pPr>
        <w:pStyle w:val="a0"/>
        <w:numPr>
          <w:ilvl w:val="0"/>
          <w:numId w:val="9"/>
        </w:numPr>
      </w:pPr>
      <w:r w:rsidRPr="00F63690">
        <w:t>на 2-м этапе - в объеме доведенных лимитов бюджетных обязательств на очередной финансовый год и плановый период.</w:t>
      </w:r>
    </w:p>
    <w:p w14:paraId="520F6894" w14:textId="77777777" w:rsidR="00105FF8" w:rsidRPr="00F63690" w:rsidRDefault="00485966" w:rsidP="00BC38B0">
      <w:pPr>
        <w:pStyle w:val="a0"/>
      </w:pPr>
      <w:r w:rsidRPr="00F63690">
        <w:t xml:space="preserve"> </w:t>
      </w:r>
      <w:r w:rsidR="004D5F6D" w:rsidRPr="00F63690">
        <w:t xml:space="preserve">Процесс подготовки проекта плана информатизации </w:t>
      </w:r>
      <w:r w:rsidR="00E825AF" w:rsidRPr="00F63690">
        <w:t>предполагает реализацию</w:t>
      </w:r>
      <w:r w:rsidR="004D5F6D" w:rsidRPr="00F63690">
        <w:t xml:space="preserve"> следующих стадий</w:t>
      </w:r>
      <w:r w:rsidR="00050E65" w:rsidRPr="00F63690">
        <w:t>:</w:t>
      </w:r>
    </w:p>
    <w:p w14:paraId="10D0B316" w14:textId="27C23979" w:rsidR="00F16CCE" w:rsidRPr="00F63690" w:rsidRDefault="00B007C1">
      <w:pPr>
        <w:pStyle w:val="2"/>
      </w:pPr>
      <w:r w:rsidRPr="00F63690">
        <w:t xml:space="preserve">Включение мероприятий в проект плана информатизации </w:t>
      </w:r>
      <w:r w:rsidR="00200AEE" w:rsidRPr="00F63690">
        <w:t xml:space="preserve">в соответствии с пунктами </w:t>
      </w:r>
      <w:r w:rsidR="00940FEC" w:rsidRPr="0002610A">
        <w:fldChar w:fldCharType="begin"/>
      </w:r>
      <w:r w:rsidR="00940FEC" w:rsidRPr="00F63690">
        <w:instrText xml:space="preserve"> REF _Ref447899098 \r \h </w:instrText>
      </w:r>
      <w:r w:rsidR="00940FEC" w:rsidRPr="0002610A">
        <w:fldChar w:fldCharType="separate"/>
      </w:r>
      <w:r w:rsidR="00DA3D66" w:rsidRPr="00F63690">
        <w:t>29</w:t>
      </w:r>
      <w:r w:rsidR="00940FEC" w:rsidRPr="0002610A">
        <w:fldChar w:fldCharType="end"/>
      </w:r>
      <w:r w:rsidR="00200AEE" w:rsidRPr="00F63690">
        <w:t>-</w:t>
      </w:r>
      <w:r w:rsidR="00940FEC" w:rsidRPr="00F63690">
        <w:t>45</w:t>
      </w:r>
      <w:r w:rsidR="00200AEE" w:rsidRPr="00F63690">
        <w:t xml:space="preserve"> наст</w:t>
      </w:r>
      <w:r w:rsidR="006F30A2" w:rsidRPr="00F63690">
        <w:t>оящих методических рекомендаций</w:t>
      </w:r>
      <w:r w:rsidRPr="00F63690">
        <w:t>;</w:t>
      </w:r>
    </w:p>
    <w:p w14:paraId="6CB055E5" w14:textId="6B68D6D7" w:rsidR="00B328A8" w:rsidRPr="00F63690" w:rsidRDefault="00485966" w:rsidP="001F43C5">
      <w:pPr>
        <w:pStyle w:val="2"/>
        <w:rPr>
          <w:u w:val="single"/>
        </w:rPr>
      </w:pPr>
      <w:r w:rsidRPr="00F63690">
        <w:t xml:space="preserve"> </w:t>
      </w:r>
      <w:r w:rsidR="004D5F6D" w:rsidRPr="00F63690">
        <w:t xml:space="preserve">Сведения об объектах закупки </w:t>
      </w:r>
      <w:r w:rsidR="006F30A2" w:rsidRPr="00F63690">
        <w:t xml:space="preserve">формируются на основании сведений </w:t>
      </w:r>
      <w:r w:rsidR="004D5F6D" w:rsidRPr="00F63690">
        <w:t xml:space="preserve"> из</w:t>
      </w:r>
      <w:r w:rsidR="009F13C4" w:rsidRPr="00F63690">
        <w:t xml:space="preserve"> </w:t>
      </w:r>
      <w:r w:rsidR="0026317D" w:rsidRPr="00F63690">
        <w:t>Системы</w:t>
      </w:r>
      <w:r w:rsidR="004D5F6D" w:rsidRPr="00F63690">
        <w:t xml:space="preserve"> «Электронный бюджет»</w:t>
      </w:r>
      <w:r w:rsidR="005F4E2C" w:rsidRPr="00F63690">
        <w:t>.</w:t>
      </w:r>
    </w:p>
    <w:p w14:paraId="6F211366" w14:textId="0BC8BCF7" w:rsidR="00A23E86" w:rsidRPr="00F63690" w:rsidRDefault="00A23E86" w:rsidP="001F43C5">
      <w:pPr>
        <w:pStyle w:val="2"/>
        <w:rPr>
          <w:u w:val="single"/>
        </w:rPr>
      </w:pPr>
      <w:r w:rsidRPr="00F63690">
        <w:t xml:space="preserve">Формирование </w:t>
      </w:r>
      <w:r w:rsidR="005E31AB" w:rsidRPr="00F63690">
        <w:t>системы</w:t>
      </w:r>
      <w:r w:rsidR="00DC126E" w:rsidRPr="00F63690">
        <w:t xml:space="preserve"> </w:t>
      </w:r>
      <w:r w:rsidRPr="00F63690">
        <w:t xml:space="preserve">целевых показателей по приоритетным направлениям в соответствии </w:t>
      </w:r>
      <w:r w:rsidR="00E807E1" w:rsidRPr="00F63690">
        <w:t xml:space="preserve">с </w:t>
      </w:r>
      <w:r w:rsidR="00B813FB" w:rsidRPr="00F63690">
        <w:t>Методическими рекомендациями по приоритетным направлениям</w:t>
      </w:r>
      <w:r w:rsidRPr="00F63690">
        <w:t>.</w:t>
      </w:r>
    </w:p>
    <w:p w14:paraId="62F22744" w14:textId="5A194D4F" w:rsidR="00B007C1" w:rsidRPr="00F63690" w:rsidRDefault="00485966" w:rsidP="001F43C5">
      <w:pPr>
        <w:pStyle w:val="2"/>
      </w:pPr>
      <w:r w:rsidRPr="00F63690">
        <w:t xml:space="preserve"> </w:t>
      </w:r>
      <w:r w:rsidR="00B007C1" w:rsidRPr="00F63690">
        <w:t xml:space="preserve">Направление проекта плана информатизации в </w:t>
      </w:r>
      <w:r w:rsidR="002A3BE6" w:rsidRPr="00F63690">
        <w:t>Министерство</w:t>
      </w:r>
      <w:r w:rsidR="00B007C1" w:rsidRPr="00F63690">
        <w:t xml:space="preserve"> дл</w:t>
      </w:r>
      <w:r w:rsidRPr="00F63690">
        <w:t xml:space="preserve">я проведения </w:t>
      </w:r>
      <w:r w:rsidR="00B23F8C" w:rsidRPr="00F63690">
        <w:t xml:space="preserve">его </w:t>
      </w:r>
      <w:r w:rsidRPr="00F63690">
        <w:t>оценки.</w:t>
      </w:r>
    </w:p>
    <w:p w14:paraId="7ED9353D" w14:textId="17B7C2CB" w:rsidR="00B007C1" w:rsidRPr="00F63690" w:rsidRDefault="00485966" w:rsidP="001F43C5">
      <w:pPr>
        <w:pStyle w:val="2"/>
      </w:pPr>
      <w:r w:rsidRPr="00F63690">
        <w:t xml:space="preserve"> </w:t>
      </w:r>
      <w:r w:rsidR="00B007C1" w:rsidRPr="00F63690">
        <w:t xml:space="preserve">Получение экспертного заключения </w:t>
      </w:r>
      <w:r w:rsidR="00371FA1" w:rsidRPr="00F63690">
        <w:t>Министерства</w:t>
      </w:r>
      <w:r w:rsidR="00B007C1" w:rsidRPr="00F63690">
        <w:t xml:space="preserve"> на проект плана информатизации</w:t>
      </w:r>
      <w:r w:rsidRPr="00F63690">
        <w:t>.</w:t>
      </w:r>
    </w:p>
    <w:p w14:paraId="022BB060" w14:textId="546B0EC2" w:rsidR="005E31AB" w:rsidRDefault="00485966" w:rsidP="0002610A">
      <w:pPr>
        <w:pStyle w:val="2"/>
      </w:pPr>
      <w:r w:rsidRPr="00F63690">
        <w:t xml:space="preserve"> </w:t>
      </w:r>
      <w:r w:rsidR="00B007C1" w:rsidRPr="00F63690">
        <w:t xml:space="preserve">В случае отрицательного заключения проведение доработки проекта плана и направление его на повторную оценку в </w:t>
      </w:r>
      <w:r w:rsidR="00371FA1" w:rsidRPr="00F63690">
        <w:t>Министерство</w:t>
      </w:r>
      <w:r w:rsidR="00CD6569" w:rsidRPr="00F63690">
        <w:t>.</w:t>
      </w:r>
    </w:p>
    <w:p w14:paraId="1E11139A" w14:textId="3F5E9EE0" w:rsidR="00E76519" w:rsidRPr="00F63690" w:rsidRDefault="00E76519" w:rsidP="00160A78">
      <w:pPr>
        <w:pStyle w:val="a0"/>
      </w:pPr>
      <w:r w:rsidRPr="00B445CB">
        <w:t xml:space="preserve">Порядок планирования мероприятий по информатизации и плана информатизации государственного органа в рамках составления проекта федерального бюджета и проектов бюджетов государственных внебюджетных фондов Российской Федерации и внесении в него изменений представлены в Приложении </w:t>
      </w:r>
      <w:r>
        <w:t>2</w:t>
      </w:r>
      <w:r w:rsidRPr="00B445CB">
        <w:t xml:space="preserve"> к настоящим методическим рекомендациям. </w:t>
      </w:r>
    </w:p>
    <w:p w14:paraId="278419F7" w14:textId="77777777" w:rsidR="00F948F3" w:rsidRPr="001D1214" w:rsidRDefault="00F948F3" w:rsidP="004E3180">
      <w:pPr>
        <w:pStyle w:val="20"/>
      </w:pPr>
      <w:r w:rsidRPr="004E3180">
        <w:t>Правила включения мероприятий по информатизации в проект плана информатизации</w:t>
      </w:r>
    </w:p>
    <w:p w14:paraId="11E4D101" w14:textId="65DBC8B7" w:rsidR="00F948F3" w:rsidRPr="00F63690" w:rsidRDefault="00F948F3" w:rsidP="001F43C5">
      <w:pPr>
        <w:pStyle w:val="aff"/>
        <w:rPr>
          <w:rFonts w:cs="Times New Roman"/>
          <w:sz w:val="24"/>
          <w:szCs w:val="24"/>
        </w:rPr>
      </w:pPr>
      <w:r w:rsidRPr="0002610A">
        <w:rPr>
          <w:rFonts w:cs="Times New Roman"/>
          <w:sz w:val="24"/>
          <w:szCs w:val="24"/>
        </w:rPr>
        <w:t>Мероприятие по информатизации может быть включено в план информатизации при его соответствии следующим требованиям</w:t>
      </w:r>
      <w:r w:rsidR="00176155" w:rsidRPr="0002610A">
        <w:rPr>
          <w:rFonts w:cs="Times New Roman"/>
          <w:sz w:val="24"/>
          <w:szCs w:val="24"/>
        </w:rPr>
        <w:t>:</w:t>
      </w:r>
    </w:p>
    <w:p w14:paraId="1232D6A7" w14:textId="77777777" w:rsidR="00695F87" w:rsidRPr="00F63690" w:rsidRDefault="00471007" w:rsidP="001F43C5">
      <w:pPr>
        <w:pStyle w:val="a0"/>
      </w:pPr>
      <w:r w:rsidRPr="00F63690">
        <w:t xml:space="preserve"> </w:t>
      </w:r>
      <w:bookmarkStart w:id="20" w:name="_Ref447899098"/>
      <w:r w:rsidR="00176155" w:rsidRPr="00F63690">
        <w:t>На первом этапе подготовки проекта плана информатизации:</w:t>
      </w:r>
      <w:bookmarkEnd w:id="20"/>
    </w:p>
    <w:p w14:paraId="1ADE24BE" w14:textId="77777777" w:rsidR="003603DD" w:rsidRPr="00F63690" w:rsidRDefault="003603DD" w:rsidP="003603DD">
      <w:pPr>
        <w:pStyle w:val="2"/>
      </w:pPr>
      <w:r w:rsidRPr="00F63690">
        <w:t xml:space="preserve">Мероприятие по информатизации обеспечено финансированием в объеме </w:t>
      </w:r>
      <w:r w:rsidRPr="00F63690">
        <w:lastRenderedPageBreak/>
        <w:t>распределения предельных объемов бюджетных ассигнований на очередной финансовый год и плановый период.</w:t>
      </w:r>
    </w:p>
    <w:p w14:paraId="18EC9750" w14:textId="73718CDF" w:rsidR="00755FF4" w:rsidRPr="00F63690" w:rsidRDefault="00F948F3" w:rsidP="000219EF">
      <w:pPr>
        <w:pStyle w:val="2"/>
      </w:pPr>
      <w:r w:rsidRPr="00F63690">
        <w:t xml:space="preserve">Значения целевых показателей (индикаторов) и требуемый объем финансирования на соответствующий планируемый период его реализации не изменились более чем на 10 процентов по сравнению с версией мероприятия, получившей положительную оценку </w:t>
      </w:r>
      <w:r w:rsidR="00371FA1" w:rsidRPr="00F63690">
        <w:t>Министерства</w:t>
      </w:r>
      <w:r w:rsidR="00471007" w:rsidRPr="00F63690">
        <w:t>.</w:t>
      </w:r>
      <w:r w:rsidR="00755FF4" w:rsidRPr="00F63690">
        <w:t xml:space="preserve"> При этом допускается снижение объема финансирования без изменения значений целевых показателей (индикаторов), в случае увеличения требуемого объема финансирования значения показателей (индикаторов) должны быть пропорционально увеличены.</w:t>
      </w:r>
    </w:p>
    <w:p w14:paraId="4EBAA815" w14:textId="0D67E56B" w:rsidR="00176155" w:rsidRPr="00F63690" w:rsidRDefault="00176155" w:rsidP="001F43C5">
      <w:pPr>
        <w:pStyle w:val="a0"/>
      </w:pPr>
      <w:r w:rsidRPr="00F63690">
        <w:t>На втором этапе подготовки проекта плана информатизации</w:t>
      </w:r>
      <w:r w:rsidR="00471007" w:rsidRPr="00F63690">
        <w:t>:</w:t>
      </w:r>
    </w:p>
    <w:p w14:paraId="14B41457" w14:textId="77777777" w:rsidR="003603DD" w:rsidRPr="00F63690" w:rsidRDefault="003603DD" w:rsidP="00755FF4">
      <w:pPr>
        <w:pStyle w:val="2"/>
      </w:pPr>
      <w:r w:rsidRPr="00F63690">
        <w:t>Мероприятие по информатизации обеспечено финансированием в объеме доведенных лимитов бюджетных обязательств на очередной финансовый год и плановый период.</w:t>
      </w:r>
    </w:p>
    <w:p w14:paraId="3BE25CD1" w14:textId="1C580753" w:rsidR="00176155" w:rsidRPr="00F63690" w:rsidRDefault="00176155" w:rsidP="003603DD">
      <w:pPr>
        <w:pStyle w:val="2"/>
      </w:pPr>
      <w:r w:rsidRPr="00F63690">
        <w:t xml:space="preserve">Значения целевых показателей (индикаторов) и требуемый объем финансирования на соответствующий планируемый период его реализации не изменились более чем на 10 процентов по сравнению с версией мероприятия, получившей положительную оценку </w:t>
      </w:r>
      <w:r w:rsidR="00371FA1" w:rsidRPr="00F63690">
        <w:t>Министерства</w:t>
      </w:r>
      <w:r w:rsidRPr="00F63690">
        <w:t xml:space="preserve">. </w:t>
      </w:r>
      <w:r w:rsidR="00755FF4" w:rsidRPr="00F63690">
        <w:t>При этом допускается снижение объема финансирования без изменения значений целевых показателей (индикаторов), в случае увеличения требуемого объема финансирования значения показателей (индикаторов) должны быть пропорционально увеличены.</w:t>
      </w:r>
    </w:p>
    <w:p w14:paraId="509F9BF8" w14:textId="1C81959A" w:rsidR="00F948F3" w:rsidRPr="00F63690" w:rsidRDefault="0070272F">
      <w:pPr>
        <w:pStyle w:val="a0"/>
      </w:pPr>
      <w:r w:rsidRPr="00F63690">
        <w:t xml:space="preserve"> </w:t>
      </w:r>
      <w:bookmarkStart w:id="21" w:name="_Ref324613125"/>
      <w:r w:rsidR="00F948F3" w:rsidRPr="00F63690">
        <w:t xml:space="preserve">Последовательность включения мероприятий по информатизации в проект плана информатизации определена в </w:t>
      </w:r>
      <w:r w:rsidR="005C499F" w:rsidRPr="00F63690">
        <w:t>пункте</w:t>
      </w:r>
      <w:r w:rsidR="00F948F3" w:rsidRPr="00F63690">
        <w:t xml:space="preserve"> 4 Правил подготовки планов информатизации государственных органов и отчетов об их выполнении, утвержденных </w:t>
      </w:r>
      <w:r w:rsidR="00755FF4" w:rsidRPr="00F63690">
        <w:t xml:space="preserve">Постановлением </w:t>
      </w:r>
      <w:r w:rsidR="00F948F3" w:rsidRPr="00F63690">
        <w:t>№ 365.</w:t>
      </w:r>
      <w:bookmarkEnd w:id="21"/>
    </w:p>
    <w:p w14:paraId="2F45BB3E" w14:textId="245444D8" w:rsidR="00F948F3" w:rsidRPr="00F63690" w:rsidRDefault="00934D16">
      <w:pPr>
        <w:pStyle w:val="a0"/>
      </w:pPr>
      <w:r w:rsidRPr="00F63690">
        <w:t>В случае утверждения в установленном Законодательством Российской Федерации порядке документа по информатизации, сведения в мероприятии по информатизации и в плане информатизации необходимо актуализировать в соответствии с утвержденным документом</w:t>
      </w:r>
      <w:r w:rsidR="00F948F3" w:rsidRPr="00F63690">
        <w:t>.</w:t>
      </w:r>
    </w:p>
    <w:p w14:paraId="528AE34A" w14:textId="1FC83F59" w:rsidR="00560062" w:rsidRPr="00F63690" w:rsidRDefault="00560062" w:rsidP="00BC38B0">
      <w:pPr>
        <w:pStyle w:val="1"/>
      </w:pPr>
      <w:bookmarkStart w:id="22" w:name="_Toc447388140"/>
      <w:r w:rsidRPr="0002610A">
        <w:t xml:space="preserve">Направление проекта плана информатизации </w:t>
      </w:r>
      <w:r w:rsidR="00960175" w:rsidRPr="0002610A">
        <w:t xml:space="preserve">для проведения оценки </w:t>
      </w:r>
      <w:bookmarkEnd w:id="22"/>
    </w:p>
    <w:p w14:paraId="353E6327" w14:textId="4FE1D06F" w:rsidR="00D673BB" w:rsidRPr="00F63690" w:rsidRDefault="00BE6F46" w:rsidP="001F43C5">
      <w:pPr>
        <w:pStyle w:val="a0"/>
      </w:pPr>
      <w:r w:rsidRPr="00F63690">
        <w:t xml:space="preserve"> </w:t>
      </w:r>
      <w:r w:rsidR="00D673BB" w:rsidRPr="00F63690">
        <w:t xml:space="preserve">Проекты </w:t>
      </w:r>
      <w:r w:rsidR="009E62CD" w:rsidRPr="00F63690">
        <w:t>планов информатизации, сведения о которых не отнесены к государственной тайне и сведениям конфиденциального характера, предоставляются в Министерство в форме плана информатизации с использованием ФГИС КИ.</w:t>
      </w:r>
    </w:p>
    <w:p w14:paraId="356E9DC5" w14:textId="0A1B6E41" w:rsidR="00496E45" w:rsidRPr="00F63690" w:rsidRDefault="00BE6F46" w:rsidP="001F43C5">
      <w:pPr>
        <w:pStyle w:val="a0"/>
      </w:pPr>
      <w:r w:rsidRPr="00F63690">
        <w:t xml:space="preserve"> </w:t>
      </w:r>
      <w:r w:rsidR="00D673BB" w:rsidRPr="00F63690">
        <w:t xml:space="preserve">Проект плана информатизации </w:t>
      </w:r>
      <w:r w:rsidR="00560062" w:rsidRPr="00F63690">
        <w:t>подписыва</w:t>
      </w:r>
      <w:r w:rsidR="00EA74CE" w:rsidRPr="00F63690">
        <w:t>е</w:t>
      </w:r>
      <w:r w:rsidR="00560062" w:rsidRPr="00F63690">
        <w:t xml:space="preserve">тся усиленной квалифицированной электронной подписью должностного лица государственного органа, ответственного </w:t>
      </w:r>
      <w:r w:rsidR="00437246" w:rsidRPr="00F63690">
        <w:t xml:space="preserve">за планирование и реализацию мероприятий по использованию информационных технологий в деятельности государственного органа </w:t>
      </w:r>
      <w:r w:rsidR="002700D2" w:rsidRPr="00F63690">
        <w:t>или уполномоченн</w:t>
      </w:r>
      <w:r w:rsidR="00245B8F" w:rsidRPr="00F63690">
        <w:t>ым</w:t>
      </w:r>
      <w:r w:rsidR="002700D2" w:rsidRPr="00F63690">
        <w:t xml:space="preserve"> сотрудник</w:t>
      </w:r>
      <w:r w:rsidR="00245B8F" w:rsidRPr="00F63690">
        <w:t>ом</w:t>
      </w:r>
      <w:r w:rsidR="002700D2" w:rsidRPr="00F63690">
        <w:t xml:space="preserve"> государственного органа</w:t>
      </w:r>
      <w:r w:rsidR="00560062" w:rsidRPr="00F63690">
        <w:t xml:space="preserve"> и направля</w:t>
      </w:r>
      <w:r w:rsidR="00EA74CE" w:rsidRPr="00F63690">
        <w:t>е</w:t>
      </w:r>
      <w:r w:rsidR="00560062" w:rsidRPr="00F63690">
        <w:t xml:space="preserve">тся с использованием </w:t>
      </w:r>
      <w:r w:rsidR="008B6E16" w:rsidRPr="00F63690">
        <w:t>ФГИС КИ</w:t>
      </w:r>
      <w:r w:rsidR="00560062" w:rsidRPr="00F63690">
        <w:t xml:space="preserve"> в Министерство </w:t>
      </w:r>
      <w:r w:rsidR="00EA74CE" w:rsidRPr="00F63690">
        <w:t>на заключение</w:t>
      </w:r>
      <w:r w:rsidR="00560062" w:rsidRPr="00F63690">
        <w:t>.</w:t>
      </w:r>
    </w:p>
    <w:p w14:paraId="6FA756CB" w14:textId="332684F2" w:rsidR="00D66E11" w:rsidRPr="00F63690" w:rsidRDefault="00BE6F46" w:rsidP="001F43C5">
      <w:pPr>
        <w:pStyle w:val="a0"/>
      </w:pPr>
      <w:r w:rsidRPr="00F63690">
        <w:t xml:space="preserve"> </w:t>
      </w:r>
      <w:r w:rsidR="002700D2" w:rsidRPr="00F63690">
        <w:t>У</w:t>
      </w:r>
      <w:r w:rsidR="00D66E11" w:rsidRPr="00F63690">
        <w:t xml:space="preserve">ведомление, содержащее информацию о </w:t>
      </w:r>
      <w:r w:rsidR="00D70FD0" w:rsidRPr="00F63690">
        <w:t xml:space="preserve">направлении </w:t>
      </w:r>
      <w:r w:rsidR="00D66E11" w:rsidRPr="00F63690">
        <w:t>проект</w:t>
      </w:r>
      <w:r w:rsidR="00D70FD0" w:rsidRPr="00F63690">
        <w:t>а</w:t>
      </w:r>
      <w:r w:rsidR="00D66E11" w:rsidRPr="00F63690">
        <w:t xml:space="preserve"> плана информатизации в </w:t>
      </w:r>
      <w:r w:rsidR="00D70FD0" w:rsidRPr="00F63690">
        <w:t>Министерство</w:t>
      </w:r>
      <w:r w:rsidR="00D66E11" w:rsidRPr="00F63690">
        <w:t>, формируется в электронном виде с использованием ФГИС КИ.</w:t>
      </w:r>
    </w:p>
    <w:p w14:paraId="01B9ADD9" w14:textId="77777777" w:rsidR="00560062" w:rsidRPr="00F63690" w:rsidRDefault="00560062" w:rsidP="00BC38B0">
      <w:pPr>
        <w:pStyle w:val="1"/>
      </w:pPr>
      <w:bookmarkStart w:id="23" w:name="_Toc447388141"/>
      <w:r w:rsidRPr="0002610A">
        <w:t>Утверждение плана информатизации</w:t>
      </w:r>
      <w:bookmarkEnd w:id="23"/>
    </w:p>
    <w:p w14:paraId="4B4F1A4C" w14:textId="723D555D" w:rsidR="00560062" w:rsidRPr="00F63690" w:rsidRDefault="00880543" w:rsidP="001F43C5">
      <w:pPr>
        <w:pStyle w:val="a0"/>
      </w:pPr>
      <w:r w:rsidRPr="00F63690">
        <w:t xml:space="preserve"> </w:t>
      </w:r>
      <w:r w:rsidR="00EA74CE" w:rsidRPr="00F63690">
        <w:t>Проект итогового п</w:t>
      </w:r>
      <w:r w:rsidR="00560062" w:rsidRPr="00F63690">
        <w:t>лан</w:t>
      </w:r>
      <w:r w:rsidR="00EA74CE" w:rsidRPr="00F63690">
        <w:t>а</w:t>
      </w:r>
      <w:r w:rsidR="00560062" w:rsidRPr="00F63690">
        <w:t xml:space="preserve"> информатизации, </w:t>
      </w:r>
      <w:r w:rsidR="00245B8F" w:rsidRPr="00F63690">
        <w:t xml:space="preserve">содержащий только мероприятия, </w:t>
      </w:r>
      <w:r w:rsidR="00245B8F" w:rsidRPr="00F63690">
        <w:lastRenderedPageBreak/>
        <w:t xml:space="preserve">получившие положительное заключение Министерства </w:t>
      </w:r>
      <w:r w:rsidR="00560062" w:rsidRPr="00F63690">
        <w:t xml:space="preserve">или одобрение </w:t>
      </w:r>
      <w:r w:rsidR="00EA74CE" w:rsidRPr="00F63690">
        <w:t xml:space="preserve">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</w:t>
      </w:r>
      <w:r w:rsidR="00560062" w:rsidRPr="00F63690">
        <w:t xml:space="preserve">(в случае отрицательного заключения Министерства), утверждается </w:t>
      </w:r>
      <w:r w:rsidR="00245B8F" w:rsidRPr="00F63690">
        <w:t>актом государственного органа (далее - утвержденный план информатизации) и в 3-дневный срок размещается на официальном сайте государственного органа в информационно-телекоммуникационной сети "Интернет".</w:t>
      </w:r>
    </w:p>
    <w:p w14:paraId="16F49106" w14:textId="2BD0DD87" w:rsidR="00245B8F" w:rsidRPr="00F63690" w:rsidRDefault="006C58E6" w:rsidP="001F43C5">
      <w:pPr>
        <w:pStyle w:val="a0"/>
      </w:pPr>
      <w:r w:rsidRPr="00F63690">
        <w:t>Копия утвержденного плана информатизации в 5-дневный срок со дня его утверждения размещается государственным</w:t>
      </w:r>
      <w:r w:rsidR="005802B1" w:rsidRPr="00F63690">
        <w:t xml:space="preserve">и органами в электронном виде в </w:t>
      </w:r>
      <w:r w:rsidRPr="00F63690">
        <w:t>ФГИС КИ</w:t>
      </w:r>
      <w:r w:rsidR="005802B1" w:rsidRPr="00F63690">
        <w:t>.</w:t>
      </w:r>
    </w:p>
    <w:p w14:paraId="7CA330C8" w14:textId="3600D15D" w:rsidR="006C58E6" w:rsidRPr="00F63690" w:rsidRDefault="00245B8F" w:rsidP="0002610A">
      <w:pPr>
        <w:pStyle w:val="a0"/>
      </w:pPr>
      <w:r w:rsidRPr="00F63690">
        <w:t xml:space="preserve">Мероприятия по информатизации, получившие отрицательное заключение </w:t>
      </w:r>
      <w:r w:rsidR="00CB4FAD" w:rsidRPr="00F63690">
        <w:t xml:space="preserve">Министерства </w:t>
      </w:r>
      <w:r w:rsidRPr="00F63690">
        <w:t>по результатам рассмотрения итогового проекта плана информатизации, могут быть включены государственным органом в утвержденный план информатизации после получения положительного заключения Министерства на данные мероприятия по информатизации в соответствии с пунктом 29 Правил, утвержденных Постановлением № 3</w:t>
      </w:r>
      <w:r w:rsidR="00A74EFA" w:rsidRPr="00F63690">
        <w:t>65</w:t>
      </w:r>
      <w:r w:rsidRPr="00F63690">
        <w:t>.</w:t>
      </w:r>
    </w:p>
    <w:p w14:paraId="1B935AC6" w14:textId="77777777" w:rsidR="00560062" w:rsidRPr="00F63690" w:rsidRDefault="00560062" w:rsidP="00BC38B0">
      <w:pPr>
        <w:pStyle w:val="1"/>
      </w:pPr>
      <w:bookmarkStart w:id="24" w:name="_Toc447388142"/>
      <w:r w:rsidRPr="0002610A">
        <w:t>Внесение изменений в утвержденный план информатизации</w:t>
      </w:r>
      <w:bookmarkEnd w:id="24"/>
    </w:p>
    <w:p w14:paraId="4AD509C1" w14:textId="3BA39ED0" w:rsidR="00245B8F" w:rsidRPr="00F63690" w:rsidRDefault="00880543" w:rsidP="000219EF">
      <w:pPr>
        <w:pStyle w:val="a0"/>
      </w:pPr>
      <w:r w:rsidRPr="00F63690">
        <w:t xml:space="preserve"> </w:t>
      </w:r>
      <w:r w:rsidR="00245B8F" w:rsidRPr="00F63690">
        <w:t>При необходимости внесения изменений в утвержденные планы информатизации проекты таких изменений, подготовленные в соответствии с настоящими методическими рекомендациями, направляются государственными органами в Министерство на заключение по мере необходимости, но не позднее 10 декабря года их реализации.</w:t>
      </w:r>
    </w:p>
    <w:p w14:paraId="69E41E0F" w14:textId="5B1DA97E" w:rsidR="00245B8F" w:rsidRPr="00F63690" w:rsidRDefault="00245B8F" w:rsidP="000219EF">
      <w:pPr>
        <w:pStyle w:val="a0"/>
      </w:pPr>
      <w:r w:rsidRPr="00F63690">
        <w:t>Рассмотрение, согласование и утверждение проектов таких изменений осуществляются в порядке, предусмотренном пунктами 23 - 25 Правил для рассмотрения, согласования и урегулирования разногласий по проектам планов информатизации, утвержденных Постановлением № 3</w:t>
      </w:r>
      <w:r w:rsidR="00A74EFA" w:rsidRPr="00F63690">
        <w:t>65</w:t>
      </w:r>
      <w:r w:rsidRPr="00F63690">
        <w:t>.</w:t>
      </w:r>
    </w:p>
    <w:p w14:paraId="5D6D6A08" w14:textId="071FDB35" w:rsidR="0073444F" w:rsidRPr="00F63690" w:rsidRDefault="0073444F" w:rsidP="000219EF">
      <w:pPr>
        <w:pStyle w:val="a0"/>
        <w:numPr>
          <w:ilvl w:val="0"/>
          <w:numId w:val="0"/>
        </w:numPr>
        <w:ind w:left="709"/>
      </w:pPr>
    </w:p>
    <w:p w14:paraId="4989ABD1" w14:textId="77777777" w:rsidR="00496E45" w:rsidRPr="00F63690" w:rsidRDefault="00496E45" w:rsidP="00BC38B0">
      <w:pPr>
        <w:pStyle w:val="1"/>
        <w:rPr>
          <w:noProof/>
        </w:rPr>
      </w:pPr>
      <w:bookmarkStart w:id="25" w:name="Par112"/>
      <w:bookmarkStart w:id="26" w:name="Par152"/>
      <w:bookmarkStart w:id="27" w:name="Par154"/>
      <w:bookmarkStart w:id="28" w:name="Par163"/>
      <w:bookmarkStart w:id="29" w:name="Par184"/>
      <w:bookmarkStart w:id="30" w:name="Par203"/>
      <w:bookmarkStart w:id="31" w:name="Par221"/>
      <w:bookmarkStart w:id="32" w:name="Par236"/>
      <w:bookmarkStart w:id="33" w:name="Par261"/>
      <w:bookmarkStart w:id="34" w:name="Par289"/>
      <w:bookmarkStart w:id="35" w:name="Par295"/>
      <w:bookmarkStart w:id="36" w:name="Par319"/>
      <w:bookmarkStart w:id="37" w:name="Par327"/>
      <w:bookmarkStart w:id="38" w:name="Par337"/>
      <w:bookmarkStart w:id="39" w:name="Par347"/>
      <w:bookmarkStart w:id="40" w:name="Par357"/>
      <w:bookmarkStart w:id="41" w:name="Par363"/>
      <w:bookmarkStart w:id="42" w:name="Par368"/>
      <w:bookmarkStart w:id="43" w:name="Par376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02610A">
        <w:t>Особенности формирования мероприятий по информатизации и подготовки проектов планов информатизац</w:t>
      </w:r>
      <w:r w:rsidR="009E62CD" w:rsidRPr="0002610A">
        <w:t>ии, сведения о которых отнесены</w:t>
      </w:r>
      <w:r w:rsidRPr="0002610A">
        <w:t xml:space="preserve"> к государственной тайне и сведениям конфиденциального характера</w:t>
      </w:r>
    </w:p>
    <w:p w14:paraId="419154E1" w14:textId="6C2921BF" w:rsidR="00496E45" w:rsidRPr="00F63690" w:rsidRDefault="00880543" w:rsidP="001F43C5">
      <w:pPr>
        <w:pStyle w:val="a0"/>
      </w:pPr>
      <w:r w:rsidRPr="00F63690">
        <w:t xml:space="preserve"> </w:t>
      </w:r>
      <w:r w:rsidR="00496E45" w:rsidRPr="00F63690">
        <w:t xml:space="preserve">Планирование мероприятий по информатизации, </w:t>
      </w:r>
      <w:r w:rsidR="009E62CD" w:rsidRPr="00F63690">
        <w:t>сведения о которых  отнесены к государственной тайне и сведениям конфиденциального характера</w:t>
      </w:r>
      <w:r w:rsidR="00496E45" w:rsidRPr="00F63690">
        <w:t>, осуществляется на бумажных носителях в соответствии с действующими нормативными правовыми актами, определяющими правила ра</w:t>
      </w:r>
      <w:r w:rsidR="009E62CD" w:rsidRPr="00F63690">
        <w:t>боты с документами, сведения о которых отнесены к государственной тайне</w:t>
      </w:r>
      <w:r w:rsidR="00496E45" w:rsidRPr="00F63690">
        <w:t xml:space="preserve"> и сведения</w:t>
      </w:r>
      <w:r w:rsidR="009E62CD" w:rsidRPr="00F63690">
        <w:t>м</w:t>
      </w:r>
      <w:r w:rsidR="00496E45" w:rsidRPr="00F63690">
        <w:t xml:space="preserve"> конфиденциального характера. </w:t>
      </w:r>
    </w:p>
    <w:p w14:paraId="7F72216A" w14:textId="6EC94D21" w:rsidR="00496E45" w:rsidRPr="00F63690" w:rsidRDefault="00880543" w:rsidP="001F43C5">
      <w:pPr>
        <w:pStyle w:val="a0"/>
      </w:pPr>
      <w:r w:rsidRPr="00F63690">
        <w:t xml:space="preserve"> </w:t>
      </w:r>
      <w:r w:rsidR="00496E45" w:rsidRPr="00F63690">
        <w:t>Государственные органы формируют мероприятия по информатизации, сведения о которых отнесены к государственной тайне и сведения</w:t>
      </w:r>
      <w:r w:rsidR="009E62CD" w:rsidRPr="00F63690">
        <w:t>м</w:t>
      </w:r>
      <w:r w:rsidR="00496E45" w:rsidRPr="00F63690">
        <w:t xml:space="preserve"> конфиденциального характера, в соответствии с принципами и правилами формирования мероприятий по информатизации, изложенными в настоящих методических </w:t>
      </w:r>
      <w:r w:rsidR="005D4950" w:rsidRPr="00F63690">
        <w:t>рекомендациях</w:t>
      </w:r>
      <w:r w:rsidR="00496E45" w:rsidRPr="00F63690">
        <w:t>, и с использованием справоч</w:t>
      </w:r>
      <w:r w:rsidR="00445B28" w:rsidRPr="00F63690">
        <w:t>ных материалов, содержащихся в П</w:t>
      </w:r>
      <w:r w:rsidR="00496E45" w:rsidRPr="00F63690">
        <w:t xml:space="preserve">риложениях </w:t>
      </w:r>
      <w:r w:rsidR="005D4950" w:rsidRPr="00F63690">
        <w:t>к</w:t>
      </w:r>
      <w:r w:rsidR="00445B28" w:rsidRPr="00F63690">
        <w:t xml:space="preserve"> </w:t>
      </w:r>
      <w:r w:rsidR="005D4950" w:rsidRPr="00F63690">
        <w:t xml:space="preserve">настоящим </w:t>
      </w:r>
      <w:r w:rsidR="005D4950" w:rsidRPr="00F63690">
        <w:lastRenderedPageBreak/>
        <w:t>методическим рекомендациям</w:t>
      </w:r>
      <w:r w:rsidR="00496E45" w:rsidRPr="00F63690">
        <w:t>.</w:t>
      </w:r>
    </w:p>
    <w:p w14:paraId="5878CC01" w14:textId="352482BC" w:rsidR="00496E45" w:rsidRPr="00F63690" w:rsidRDefault="00880543" w:rsidP="001F43C5">
      <w:pPr>
        <w:pStyle w:val="a0"/>
      </w:pPr>
      <w:r w:rsidRPr="00F63690">
        <w:t xml:space="preserve"> </w:t>
      </w:r>
      <w:r w:rsidR="00496E45" w:rsidRPr="00F63690">
        <w:t>Государственные органы представляют информацию о мероприятиях по информатизации, сведения о которых отнесены к государственной тайне и сведения</w:t>
      </w:r>
      <w:r w:rsidR="009E62CD" w:rsidRPr="00F63690">
        <w:t>м</w:t>
      </w:r>
      <w:r w:rsidR="00496E45" w:rsidRPr="00F63690">
        <w:t xml:space="preserve"> конфиденциального характера, в Министерство на бумажных носителях </w:t>
      </w:r>
      <w:r w:rsidR="00445B28" w:rsidRPr="00F63690">
        <w:t>по форме П</w:t>
      </w:r>
      <w:r w:rsidR="00496E45" w:rsidRPr="00F63690">
        <w:t xml:space="preserve">риложения </w:t>
      </w:r>
      <w:r w:rsidR="00160A78">
        <w:t>3</w:t>
      </w:r>
      <w:r w:rsidR="00496E45" w:rsidRPr="00F63690">
        <w:t xml:space="preserve"> настоящих методических ре</w:t>
      </w:r>
      <w:r w:rsidRPr="00F63690">
        <w:t>комендаций</w:t>
      </w:r>
      <w:r w:rsidR="005D4950" w:rsidRPr="00F63690">
        <w:t>.</w:t>
      </w:r>
    </w:p>
    <w:p w14:paraId="2D371CCE" w14:textId="0258ED19" w:rsidR="00496E45" w:rsidRPr="00F63690" w:rsidRDefault="00880543" w:rsidP="001F43C5">
      <w:pPr>
        <w:pStyle w:val="a0"/>
      </w:pPr>
      <w:r w:rsidRPr="00F63690">
        <w:t xml:space="preserve"> </w:t>
      </w:r>
      <w:r w:rsidR="00496E45" w:rsidRPr="00F63690">
        <w:t xml:space="preserve">Государственные органы осуществляют подготовку проектов планов информатизации, </w:t>
      </w:r>
      <w:r w:rsidR="009E62CD" w:rsidRPr="00F63690">
        <w:t>сведения о которых  отнесены к государственной тайне и сведениям конфиденциального характера,</w:t>
      </w:r>
      <w:r w:rsidR="00496E45" w:rsidRPr="00F63690">
        <w:t xml:space="preserve"> в соответствии с принципами и правилами подготовки проектов планов информатизации, изложенными в разделах </w:t>
      </w:r>
      <w:r w:rsidR="004E3884" w:rsidRPr="00F63690">
        <w:t>V</w:t>
      </w:r>
      <w:r w:rsidR="00496E45" w:rsidRPr="00F63690">
        <w:t xml:space="preserve"> настоящих методических рекомендаций. Формирование проектов планов информатизации осуществляется на бумажных носителя</w:t>
      </w:r>
      <w:r w:rsidRPr="00F63690">
        <w:t>х</w:t>
      </w:r>
      <w:r w:rsidR="00496E45" w:rsidRPr="00F63690">
        <w:t xml:space="preserve"> в соответствии с действующими нормативными правовыми актами, определяющими правила работы с документами, </w:t>
      </w:r>
      <w:r w:rsidR="009E62CD" w:rsidRPr="00F63690">
        <w:t>сведения о которых  отнесены к государственной тайне и сведениям конфиденциального характера</w:t>
      </w:r>
      <w:r w:rsidR="00496E45" w:rsidRPr="00F63690">
        <w:t>.</w:t>
      </w:r>
    </w:p>
    <w:p w14:paraId="3658C787" w14:textId="2D701F18" w:rsidR="00B30F5A" w:rsidRPr="00F63690" w:rsidRDefault="00880543" w:rsidP="001F43C5">
      <w:pPr>
        <w:pStyle w:val="a0"/>
      </w:pPr>
      <w:r w:rsidRPr="00F63690">
        <w:t xml:space="preserve"> </w:t>
      </w:r>
      <w:r w:rsidR="00496E45" w:rsidRPr="00F63690">
        <w:t xml:space="preserve">Уточнение, детализация и дополнение предварительных </w:t>
      </w:r>
      <w:r w:rsidR="005D4950" w:rsidRPr="00F63690">
        <w:t xml:space="preserve">и итоговых </w:t>
      </w:r>
      <w:r w:rsidR="00496E45" w:rsidRPr="00F63690">
        <w:t xml:space="preserve">проектов планов информатизации производятся путем подготовки на бумажных носителях измененных </w:t>
      </w:r>
      <w:r w:rsidR="005D4950" w:rsidRPr="00F63690">
        <w:t xml:space="preserve">в соответствующие проекты </w:t>
      </w:r>
      <w:r w:rsidR="00496E45" w:rsidRPr="00F63690">
        <w:t>планов информатизации.</w:t>
      </w:r>
    </w:p>
    <w:p w14:paraId="6C31FC1A" w14:textId="77777777" w:rsidR="00D66E11" w:rsidRPr="00F63690" w:rsidRDefault="00D66E11" w:rsidP="00102B77">
      <w:pPr>
        <w:rPr>
          <w:sz w:val="24"/>
          <w:szCs w:val="24"/>
        </w:rPr>
        <w:sectPr w:rsidR="00D66E11" w:rsidRPr="00F63690" w:rsidSect="008B75E8">
          <w:footnotePr>
            <w:numRestart w:val="eachPage"/>
          </w:footnotePr>
          <w:pgSz w:w="11907" w:h="16840" w:code="580"/>
          <w:pgMar w:top="1134" w:right="992" w:bottom="1134" w:left="1701" w:header="720" w:footer="720" w:gutter="0"/>
          <w:cols w:space="708"/>
          <w:noEndnote/>
          <w:docGrid w:linePitch="381"/>
        </w:sectPr>
      </w:pPr>
    </w:p>
    <w:p w14:paraId="1D8541E3" w14:textId="3869B0AB" w:rsidR="00617C15" w:rsidRPr="00F63690" w:rsidRDefault="00086CA2" w:rsidP="00601039">
      <w:pPr>
        <w:pStyle w:val="ae"/>
      </w:pPr>
      <w:r w:rsidRPr="00F63690">
        <w:lastRenderedPageBreak/>
        <w:t xml:space="preserve">Приложение </w:t>
      </w:r>
      <w:r w:rsidR="00B30F5A" w:rsidRPr="00F63690">
        <w:t>№</w:t>
      </w:r>
      <w:r w:rsidR="00872D16" w:rsidRPr="00F63690">
        <w:t xml:space="preserve"> </w:t>
      </w:r>
      <w:r w:rsidR="00D232FE" w:rsidRPr="00F63690">
        <w:t>1</w:t>
      </w:r>
      <w:r w:rsidR="004B3CE7" w:rsidRPr="00F63690">
        <w:br/>
      </w:r>
      <w:r w:rsidR="002D4660" w:rsidRPr="00F63690">
        <w:t>к методическим рекомендациям</w:t>
      </w:r>
      <w:r w:rsidR="004B3CE7" w:rsidRPr="00F63690">
        <w:t xml:space="preserve"> </w:t>
      </w:r>
      <w:r w:rsidR="002D4660" w:rsidRPr="00F63690">
        <w:t>по планированию</w:t>
      </w:r>
      <w:r w:rsidR="0027545F" w:rsidRPr="00F63690">
        <w:br/>
      </w:r>
      <w:r w:rsidR="002D4660" w:rsidRPr="00F63690">
        <w:t xml:space="preserve"> государственными органами мероприятий</w:t>
      </w:r>
      <w:r w:rsidR="004B3CE7" w:rsidRPr="00F63690">
        <w:t xml:space="preserve"> </w:t>
      </w:r>
      <w:r w:rsidR="002D4660" w:rsidRPr="00F63690">
        <w:t>по информатизации</w:t>
      </w:r>
      <w:r w:rsidR="0027545F" w:rsidRPr="00F63690">
        <w:br/>
      </w:r>
      <w:r w:rsidR="002D4660" w:rsidRPr="00F63690">
        <w:t xml:space="preserve"> и подготовке</w:t>
      </w:r>
      <w:r w:rsidR="004B3CE7" w:rsidRPr="00F63690">
        <w:t xml:space="preserve"> </w:t>
      </w:r>
      <w:r w:rsidR="002D4660" w:rsidRPr="00F63690">
        <w:t>планов информатизации, утвержденным</w:t>
      </w:r>
      <w:r w:rsidR="0027545F" w:rsidRPr="00F63690">
        <w:br/>
      </w:r>
      <w:r w:rsidR="004B3CE7" w:rsidRPr="00F63690">
        <w:t xml:space="preserve"> </w:t>
      </w:r>
      <w:r w:rsidR="009551AC" w:rsidRPr="00F63690">
        <w:t xml:space="preserve">приказом </w:t>
      </w:r>
      <w:r w:rsidR="002D4660" w:rsidRPr="00F63690">
        <w:t>Министерства связи</w:t>
      </w:r>
      <w:r w:rsidR="004B3CE7" w:rsidRPr="00F63690">
        <w:t xml:space="preserve"> </w:t>
      </w:r>
      <w:r w:rsidR="002D4660" w:rsidRPr="00F63690">
        <w:t>и массовых коммуникаций</w:t>
      </w:r>
      <w:r w:rsidR="0027545F" w:rsidRPr="00F63690">
        <w:br/>
      </w:r>
      <w:r w:rsidR="004B3CE7" w:rsidRPr="00F63690">
        <w:t xml:space="preserve"> </w:t>
      </w:r>
      <w:r w:rsidR="002D4660" w:rsidRPr="00F63690">
        <w:t>Российской Федерации</w:t>
      </w:r>
      <w:r w:rsidR="0027545F" w:rsidRPr="00F63690">
        <w:t xml:space="preserve"> </w:t>
      </w:r>
      <w:r w:rsidR="0027545F" w:rsidRPr="00F63690">
        <w:br/>
      </w:r>
    </w:p>
    <w:p w14:paraId="1C3D625B" w14:textId="78419F41" w:rsidR="00086CA2" w:rsidRPr="00F63690" w:rsidRDefault="002D4660" w:rsidP="00601039">
      <w:pPr>
        <w:pStyle w:val="ae"/>
      </w:pPr>
      <w:r w:rsidRPr="00F63690">
        <w:t xml:space="preserve">от _________ 2016 г. </w:t>
      </w:r>
      <w:r w:rsidR="009551AC" w:rsidRPr="00F63690">
        <w:t>№_______</w:t>
      </w:r>
    </w:p>
    <w:p w14:paraId="770D250B" w14:textId="77777777" w:rsidR="00634724" w:rsidRPr="00F63690" w:rsidRDefault="00634724" w:rsidP="000219EF">
      <w:pPr>
        <w:pStyle w:val="ae"/>
        <w:jc w:val="center"/>
      </w:pPr>
    </w:p>
    <w:p w14:paraId="3B97A86D" w14:textId="5C935F18" w:rsidR="00E76519" w:rsidRPr="0098330B" w:rsidRDefault="00B12676" w:rsidP="00160A78">
      <w:pPr>
        <w:pStyle w:val="0"/>
        <w:numPr>
          <w:ilvl w:val="0"/>
          <w:numId w:val="0"/>
        </w:numPr>
      </w:pPr>
      <w:r w:rsidRPr="0002610A">
        <w:rPr>
          <w:rFonts w:eastAsia="MingLiU"/>
        </w:rPr>
        <w:br/>
      </w:r>
      <w:r w:rsidR="00036DA1">
        <w:rPr>
          <w:b/>
        </w:rPr>
        <w:t>ФОРМА</w:t>
      </w:r>
      <w:r w:rsidR="00E76519" w:rsidRPr="000219EF">
        <w:rPr>
          <w:b/>
        </w:rPr>
        <w:t xml:space="preserve"> мероприяти</w:t>
      </w:r>
      <w:r w:rsidR="00E76519" w:rsidRPr="0098330B">
        <w:rPr>
          <w:b/>
        </w:rPr>
        <w:t>я</w:t>
      </w:r>
      <w:r w:rsidR="00E76519" w:rsidRPr="000219EF">
        <w:rPr>
          <w:b/>
        </w:rPr>
        <w:t xml:space="preserve"> по информатизации</w:t>
      </w:r>
    </w:p>
    <w:p w14:paraId="442520CF" w14:textId="77777777" w:rsidR="00E76519" w:rsidRPr="000219EF" w:rsidRDefault="00E76519" w:rsidP="00E76519">
      <w:pPr>
        <w:pStyle w:val="a1"/>
        <w:rPr>
          <w:sz w:val="24"/>
          <w:szCs w:val="24"/>
        </w:rPr>
      </w:pPr>
      <w:r w:rsidRPr="000219EF">
        <w:rPr>
          <w:sz w:val="24"/>
          <w:szCs w:val="24"/>
        </w:rPr>
        <w:t>Раздел 1 Общие сведения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758"/>
        <w:gridCol w:w="7656"/>
      </w:tblGrid>
      <w:tr w:rsidR="00E76519" w:rsidRPr="000219EF" w14:paraId="4B80338D" w14:textId="77777777" w:rsidTr="00E76519">
        <w:trPr>
          <w:tblHeader/>
        </w:trPr>
        <w:tc>
          <w:tcPr>
            <w:tcW w:w="1324" w:type="pct"/>
          </w:tcPr>
          <w:p w14:paraId="5F687C6A" w14:textId="77777777" w:rsidR="00E76519" w:rsidRPr="0098330B" w:rsidRDefault="00E76519" w:rsidP="00E76519">
            <w:pPr>
              <w:pStyle w:val="-4"/>
              <w:rPr>
                <w:rFonts w:cs="Times New Roman"/>
              </w:rPr>
            </w:pPr>
            <w:r w:rsidRPr="0098330B">
              <w:rPr>
                <w:rFonts w:cs="Times New Roman"/>
              </w:rPr>
              <w:t>Наименование вида сведения</w:t>
            </w:r>
          </w:p>
        </w:tc>
        <w:tc>
          <w:tcPr>
            <w:tcW w:w="3676" w:type="pct"/>
          </w:tcPr>
          <w:p w14:paraId="4679D8D5" w14:textId="77777777" w:rsidR="00E76519" w:rsidRPr="00906A76" w:rsidRDefault="00E76519" w:rsidP="00E76519">
            <w:pPr>
              <w:pStyle w:val="-4"/>
              <w:rPr>
                <w:rFonts w:cs="Times New Roman"/>
              </w:rPr>
            </w:pPr>
            <w:r w:rsidRPr="00906A76">
              <w:rPr>
                <w:rFonts w:cs="Times New Roman"/>
              </w:rPr>
              <w:t>Описание вносимых данных</w:t>
            </w:r>
          </w:p>
        </w:tc>
      </w:tr>
      <w:tr w:rsidR="00E76519" w:rsidRPr="000219EF" w14:paraId="6B35C389" w14:textId="77777777" w:rsidTr="00E76519">
        <w:tc>
          <w:tcPr>
            <w:tcW w:w="1324" w:type="pct"/>
          </w:tcPr>
          <w:p w14:paraId="10468FB4" w14:textId="77777777" w:rsidR="00E76519" w:rsidRPr="009F47B0" w:rsidRDefault="00E76519" w:rsidP="00E76519">
            <w:pPr>
              <w:pStyle w:val="-9"/>
            </w:pPr>
            <w:r>
              <w:t>«</w:t>
            </w:r>
            <w:r w:rsidRPr="005D3737">
              <w:t>Наименование государственного органа осуществляющего реализацию мероприятия</w:t>
            </w:r>
            <w:r>
              <w:t>»</w:t>
            </w:r>
          </w:p>
        </w:tc>
        <w:tc>
          <w:tcPr>
            <w:tcW w:w="3676" w:type="pct"/>
          </w:tcPr>
          <w:p w14:paraId="7E0399F2" w14:textId="66698562" w:rsidR="00E76519" w:rsidRPr="009F47B0" w:rsidRDefault="00E76519" w:rsidP="00E76519">
            <w:pPr>
              <w:pStyle w:val="-4"/>
              <w:jc w:val="left"/>
              <w:rPr>
                <w:rFonts w:cstheme="minorBidi"/>
                <w:b w:val="0"/>
                <w:bdr w:val="none" w:sz="0" w:space="0" w:color="auto"/>
              </w:rPr>
            </w:pPr>
            <w:r w:rsidRPr="009F47B0">
              <w:rPr>
                <w:rFonts w:cstheme="minorBidi"/>
                <w:b w:val="0"/>
                <w:bdr w:val="none" w:sz="0" w:space="0" w:color="auto"/>
              </w:rPr>
              <w:t>Указывается наименование государственного органа осуществляющего реализацию мероприятия. Формируется средствами ФГИС КИ автоматически.</w:t>
            </w:r>
          </w:p>
        </w:tc>
      </w:tr>
      <w:tr w:rsidR="00E76519" w:rsidRPr="000219EF" w14:paraId="54A9CA42" w14:textId="77777777" w:rsidTr="00E76519">
        <w:tc>
          <w:tcPr>
            <w:tcW w:w="1324" w:type="pct"/>
          </w:tcPr>
          <w:p w14:paraId="089B4AE5" w14:textId="2F466F1C" w:rsidR="00E76519" w:rsidRPr="0098330B" w:rsidRDefault="00E76519" w:rsidP="00E76519">
            <w:pPr>
              <w:pStyle w:val="-9"/>
            </w:pPr>
            <w:r w:rsidRPr="0098330B">
              <w:t>«</w:t>
            </w:r>
            <w:r w:rsidR="001A67A8">
              <w:t>У</w:t>
            </w:r>
            <w:r>
              <w:t xml:space="preserve">никальный номер </w:t>
            </w:r>
            <w:r w:rsidRPr="0098330B">
              <w:t xml:space="preserve"> мероприятия» </w:t>
            </w:r>
          </w:p>
        </w:tc>
        <w:tc>
          <w:tcPr>
            <w:tcW w:w="3676" w:type="pct"/>
          </w:tcPr>
          <w:p w14:paraId="4894EADD" w14:textId="77777777" w:rsidR="00E76519" w:rsidRDefault="00E76519" w:rsidP="00E76519">
            <w:pPr>
              <w:pStyle w:val="-a"/>
              <w:rPr>
                <w:rFonts w:cs="Times New Roman"/>
              </w:rPr>
            </w:pPr>
          </w:p>
          <w:p w14:paraId="1402F88E" w14:textId="77777777" w:rsidR="00E76519" w:rsidRDefault="00E76519" w:rsidP="00E76519">
            <w:pPr>
              <w:pStyle w:val="-a"/>
              <w:rPr>
                <w:rFonts w:cs="Times New Roman"/>
              </w:rPr>
            </w:pPr>
            <w:r>
              <w:rPr>
                <w:rFonts w:cs="Times New Roman"/>
              </w:rPr>
              <w:t xml:space="preserve">Уникальный номер </w:t>
            </w:r>
            <w:r w:rsidRPr="00906A76">
              <w:rPr>
                <w:rFonts w:cs="Times New Roman"/>
              </w:rPr>
              <w:t xml:space="preserve">мероприятия по информатизации, </w:t>
            </w:r>
            <w:r w:rsidRPr="004774E3">
              <w:rPr>
                <w:rFonts w:cs="Times New Roman"/>
              </w:rPr>
              <w:t xml:space="preserve">формируется автоматически </w:t>
            </w:r>
            <w:r>
              <w:rPr>
                <w:rFonts w:cs="Times New Roman"/>
              </w:rPr>
              <w:t>в</w:t>
            </w:r>
            <w:r w:rsidRPr="004774E3">
              <w:rPr>
                <w:rFonts w:cs="Times New Roman"/>
              </w:rPr>
              <w:t xml:space="preserve"> ФГИС КИ</w:t>
            </w:r>
            <w:r>
              <w:rPr>
                <w:rFonts w:cs="Times New Roman"/>
              </w:rPr>
              <w:t xml:space="preserve"> по маске</w:t>
            </w:r>
            <w:r w:rsidRPr="00906A76">
              <w:rPr>
                <w:rFonts w:cs="Times New Roman"/>
              </w:rPr>
              <w:t xml:space="preserve">: </w:t>
            </w:r>
          </w:p>
          <w:p w14:paraId="51061203" w14:textId="77777777" w:rsidR="00E76519" w:rsidRPr="005D5B1F" w:rsidRDefault="00E76519" w:rsidP="00E76519">
            <w:pPr>
              <w:pStyle w:val="afb"/>
              <w:rPr>
                <w:rFonts w:eastAsia="Arial Unicode MS"/>
                <w:sz w:val="24"/>
                <w:szCs w:val="24"/>
                <w:lang w:eastAsia="ru-RU"/>
              </w:rPr>
            </w:pPr>
            <w:r w:rsidRPr="005D5B1F">
              <w:rPr>
                <w:rFonts w:eastAsia="Arial Unicode MS"/>
                <w:sz w:val="24"/>
                <w:szCs w:val="24"/>
                <w:lang w:eastAsia="ru-RU"/>
              </w:rPr>
              <w:t>GGG.YYYY.NNNNN.VV.K</w:t>
            </w:r>
          </w:p>
          <w:p w14:paraId="70EDE04B" w14:textId="77777777" w:rsidR="00E76519" w:rsidRPr="005D5B1F" w:rsidRDefault="00E76519" w:rsidP="00E76519">
            <w:pPr>
              <w:pStyle w:val="afb"/>
              <w:rPr>
                <w:rFonts w:eastAsia="Arial Unicode MS"/>
                <w:sz w:val="24"/>
                <w:szCs w:val="24"/>
                <w:lang w:eastAsia="ru-RU"/>
              </w:rPr>
            </w:pPr>
            <w:r w:rsidRPr="005D5B1F">
              <w:rPr>
                <w:rFonts w:eastAsia="Arial Unicode MS"/>
                <w:sz w:val="24"/>
                <w:szCs w:val="24"/>
                <w:lang w:eastAsia="ru-RU"/>
              </w:rPr>
              <w:t>GGG-код ГРБС</w:t>
            </w:r>
          </w:p>
          <w:p w14:paraId="70C289F7" w14:textId="77777777" w:rsidR="00E76519" w:rsidRPr="005D5B1F" w:rsidRDefault="00E76519" w:rsidP="00E76519">
            <w:pPr>
              <w:pStyle w:val="afb"/>
              <w:rPr>
                <w:rFonts w:eastAsia="Arial Unicode MS"/>
                <w:sz w:val="24"/>
                <w:szCs w:val="24"/>
                <w:lang w:eastAsia="ru-RU"/>
              </w:rPr>
            </w:pPr>
            <w:r w:rsidRPr="005D5B1F">
              <w:rPr>
                <w:rFonts w:eastAsia="Arial Unicode MS"/>
                <w:sz w:val="24"/>
                <w:szCs w:val="24"/>
                <w:lang w:eastAsia="ru-RU"/>
              </w:rPr>
              <w:t>YYYY- год формирования мероприятия</w:t>
            </w:r>
          </w:p>
          <w:p w14:paraId="7233B825" w14:textId="77777777" w:rsidR="00E76519" w:rsidRPr="005D5B1F" w:rsidRDefault="00E76519" w:rsidP="00E76519">
            <w:pPr>
              <w:pStyle w:val="afb"/>
              <w:rPr>
                <w:rFonts w:eastAsia="Arial Unicode MS"/>
                <w:sz w:val="24"/>
                <w:szCs w:val="24"/>
                <w:lang w:eastAsia="ru-RU"/>
              </w:rPr>
            </w:pPr>
            <w:r w:rsidRPr="005D5B1F">
              <w:rPr>
                <w:rFonts w:eastAsia="Arial Unicode MS"/>
                <w:sz w:val="24"/>
                <w:szCs w:val="24"/>
                <w:lang w:eastAsia="ru-RU"/>
              </w:rPr>
              <w:t>NNNNN- порядковый номер мероприятия по информатизации</w:t>
            </w:r>
          </w:p>
          <w:p w14:paraId="452C678A" w14:textId="77777777" w:rsidR="00E76519" w:rsidRPr="005D5B1F" w:rsidRDefault="00E76519" w:rsidP="00E76519">
            <w:pPr>
              <w:pStyle w:val="afb"/>
              <w:rPr>
                <w:rFonts w:eastAsia="Arial Unicode MS"/>
                <w:sz w:val="24"/>
                <w:szCs w:val="24"/>
                <w:lang w:eastAsia="ru-RU"/>
              </w:rPr>
            </w:pPr>
            <w:r w:rsidRPr="005D5B1F">
              <w:rPr>
                <w:rFonts w:eastAsia="Arial Unicode MS"/>
                <w:sz w:val="24"/>
                <w:szCs w:val="24"/>
                <w:lang w:eastAsia="ru-RU"/>
              </w:rPr>
              <w:t>VV – номер версии мероприятия</w:t>
            </w:r>
          </w:p>
          <w:p w14:paraId="62AAFC9C" w14:textId="279D43CB" w:rsidR="00181442" w:rsidRPr="00181442" w:rsidRDefault="00E76519" w:rsidP="00181442">
            <w:pPr>
              <w:pStyle w:val="afb"/>
              <w:rPr>
                <w:rFonts w:eastAsia="Arial Unicode MS"/>
                <w:sz w:val="24"/>
                <w:szCs w:val="24"/>
                <w:lang w:eastAsia="ru-RU"/>
              </w:rPr>
            </w:pPr>
            <w:r w:rsidRPr="005D5B1F">
              <w:rPr>
                <w:rFonts w:eastAsia="Arial Unicode MS"/>
                <w:sz w:val="24"/>
                <w:szCs w:val="24"/>
                <w:lang w:eastAsia="ru-RU"/>
              </w:rPr>
              <w:t>K – контрольное число</w:t>
            </w:r>
          </w:p>
        </w:tc>
      </w:tr>
      <w:tr w:rsidR="00E76519" w:rsidRPr="000219EF" w14:paraId="07751E4D" w14:textId="77777777" w:rsidTr="00E76519">
        <w:tc>
          <w:tcPr>
            <w:tcW w:w="1324" w:type="pct"/>
          </w:tcPr>
          <w:p w14:paraId="10C11ACC" w14:textId="77777777" w:rsidR="00E76519" w:rsidRPr="0098330B" w:rsidRDefault="00E76519" w:rsidP="00E76519">
            <w:pPr>
              <w:pStyle w:val="-9"/>
            </w:pPr>
            <w:r w:rsidRPr="0098330B">
              <w:t xml:space="preserve">«Идентификатор объекта учета» </w:t>
            </w:r>
          </w:p>
        </w:tc>
        <w:tc>
          <w:tcPr>
            <w:tcW w:w="3676" w:type="pct"/>
          </w:tcPr>
          <w:p w14:paraId="5B2DCF43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Идентификационный номер (идентификатор) ИС или компонента ИТКИ, присвоенный в ФГИС КИ. Выбирается из списка номеров объектов</w:t>
            </w:r>
            <w:r w:rsidRPr="004774E3">
              <w:rPr>
                <w:rFonts w:cs="Times New Roman"/>
              </w:rPr>
              <w:t xml:space="preserve">, зарегистрированных государственным органом. При отсутствии в списке номера объекта учета, то </w:t>
            </w:r>
            <w:r>
              <w:rPr>
                <w:rFonts w:cs="Times New Roman"/>
              </w:rPr>
              <w:t>в</w:t>
            </w:r>
            <w:r w:rsidRPr="004774E3">
              <w:rPr>
                <w:rFonts w:cs="Times New Roman"/>
              </w:rPr>
              <w:t xml:space="preserve"> ФГИС КИ государственному органу предоставляется интерфейс ввода информации об объекте учета.</w:t>
            </w:r>
          </w:p>
        </w:tc>
      </w:tr>
      <w:tr w:rsidR="00E76519" w:rsidRPr="000219EF" w14:paraId="71CE62C2" w14:textId="77777777" w:rsidTr="00E76519">
        <w:tc>
          <w:tcPr>
            <w:tcW w:w="1324" w:type="pct"/>
          </w:tcPr>
          <w:p w14:paraId="33182519" w14:textId="77777777" w:rsidR="00E76519" w:rsidRPr="0098330B" w:rsidRDefault="00E76519" w:rsidP="00E76519">
            <w:pPr>
              <w:pStyle w:val="-9"/>
            </w:pPr>
            <w:r w:rsidRPr="0098330B">
              <w:t xml:space="preserve">«Наименование объекта учета» </w:t>
            </w:r>
          </w:p>
        </w:tc>
        <w:tc>
          <w:tcPr>
            <w:tcW w:w="3676" w:type="pct"/>
          </w:tcPr>
          <w:p w14:paraId="4054019B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 xml:space="preserve">Наименование объекта учета, на который направлено мероприятие по информатизации. Заполняется автоматически </w:t>
            </w:r>
            <w:r>
              <w:rPr>
                <w:rFonts w:cs="Times New Roman"/>
              </w:rPr>
              <w:t>в</w:t>
            </w:r>
            <w:r w:rsidRPr="00906A76">
              <w:rPr>
                <w:rFonts w:cs="Times New Roman"/>
              </w:rPr>
              <w:t xml:space="preserve"> ФГИС КИ на основании выбранного номера объекта учета.</w:t>
            </w:r>
          </w:p>
        </w:tc>
      </w:tr>
      <w:tr w:rsidR="00E76519" w:rsidRPr="000219EF" w14:paraId="68B6BA26" w14:textId="77777777" w:rsidTr="00E76519">
        <w:tc>
          <w:tcPr>
            <w:tcW w:w="1324" w:type="pct"/>
          </w:tcPr>
          <w:p w14:paraId="15AFA94F" w14:textId="77777777" w:rsidR="00E76519" w:rsidRPr="00906A76" w:rsidRDefault="00E76519" w:rsidP="00E76519">
            <w:pPr>
              <w:pStyle w:val="-9"/>
            </w:pPr>
            <w:r w:rsidRPr="00906A76">
              <w:t>«Тип мероприятия»</w:t>
            </w:r>
          </w:p>
        </w:tc>
        <w:tc>
          <w:tcPr>
            <w:tcW w:w="3676" w:type="pct"/>
          </w:tcPr>
          <w:p w14:paraId="0EFF06DB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одно из следующих значений: «создание»</w:t>
            </w:r>
            <w:r w:rsidRPr="004774E3">
              <w:rPr>
                <w:rFonts w:cs="Times New Roman"/>
              </w:rPr>
              <w:t>, «развитие», «эксплуатация», «вывод из эксплуатации». Тип мероприятия выбирается из справочника ФГИС КИ и соответствует статусу объекта учета.</w:t>
            </w:r>
          </w:p>
        </w:tc>
      </w:tr>
      <w:tr w:rsidR="00E76519" w:rsidRPr="000219EF" w14:paraId="535A860A" w14:textId="77777777" w:rsidTr="00E76519">
        <w:tc>
          <w:tcPr>
            <w:tcW w:w="1324" w:type="pct"/>
          </w:tcPr>
          <w:p w14:paraId="451045A8" w14:textId="77777777" w:rsidR="00E76519" w:rsidRPr="0098330B" w:rsidRDefault="00E76519" w:rsidP="00E76519">
            <w:pPr>
              <w:pStyle w:val="-9"/>
            </w:pPr>
            <w:r w:rsidRPr="0098330B">
              <w:t>«Наименование мероприятия»</w:t>
            </w:r>
          </w:p>
        </w:tc>
        <w:tc>
          <w:tcPr>
            <w:tcW w:w="3676" w:type="pct"/>
          </w:tcPr>
          <w:p w14:paraId="1C4D0F8E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 xml:space="preserve">Формируется </w:t>
            </w:r>
            <w:r>
              <w:rPr>
                <w:rFonts w:cs="Times New Roman"/>
              </w:rPr>
              <w:t>в</w:t>
            </w:r>
            <w:r w:rsidRPr="00906A76">
              <w:rPr>
                <w:rFonts w:cs="Times New Roman"/>
              </w:rPr>
              <w:t xml:space="preserve"> ФГИС КИ на основании типа мероприятия и наименования объекта учета в ФГИС КИ.</w:t>
            </w:r>
          </w:p>
        </w:tc>
      </w:tr>
      <w:tr w:rsidR="00E76519" w:rsidRPr="000219EF" w14:paraId="227DCFD7" w14:textId="77777777" w:rsidTr="00E76519">
        <w:tc>
          <w:tcPr>
            <w:tcW w:w="1324" w:type="pct"/>
          </w:tcPr>
          <w:p w14:paraId="52D50419" w14:textId="77777777" w:rsidR="00E76519" w:rsidRPr="0098330B" w:rsidRDefault="00E76519" w:rsidP="00E76519">
            <w:pPr>
              <w:pStyle w:val="-9"/>
            </w:pPr>
            <w:r w:rsidRPr="0098330B">
              <w:t>«Текущее состояние объекта учета»</w:t>
            </w:r>
          </w:p>
        </w:tc>
        <w:tc>
          <w:tcPr>
            <w:tcW w:w="3676" w:type="pct"/>
          </w:tcPr>
          <w:p w14:paraId="510B2473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 xml:space="preserve">Формируется </w:t>
            </w:r>
            <w:r>
              <w:rPr>
                <w:rFonts w:cs="Times New Roman"/>
              </w:rPr>
              <w:t>в</w:t>
            </w:r>
            <w:r w:rsidRPr="00906A76">
              <w:rPr>
                <w:rFonts w:cs="Times New Roman"/>
              </w:rPr>
              <w:t xml:space="preserve"> ФГИС КИ на основании данных из объекта учета в ФГИС КИ.</w:t>
            </w:r>
          </w:p>
          <w:p w14:paraId="338222CD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4774E3">
              <w:rPr>
                <w:rFonts w:cs="Times New Roman"/>
              </w:rPr>
              <w:t>В случае, не соответствия текущему состоянию объекта учета, государственному органу предоставляется доступ для актуализации текущего состояния объекта учета</w:t>
            </w:r>
            <w:r w:rsidRPr="004774E3">
              <w:rPr>
                <w:rFonts w:cs="Times New Roman"/>
              </w:rPr>
              <w:tab/>
              <w:t>.</w:t>
            </w:r>
          </w:p>
        </w:tc>
      </w:tr>
      <w:tr w:rsidR="00E76519" w:rsidRPr="000219EF" w14:paraId="03EA4C1E" w14:textId="77777777" w:rsidTr="00E76519">
        <w:tc>
          <w:tcPr>
            <w:tcW w:w="1324" w:type="pct"/>
          </w:tcPr>
          <w:p w14:paraId="4F9B3BE1" w14:textId="77777777" w:rsidR="00E76519" w:rsidRPr="0098330B" w:rsidRDefault="00E76519" w:rsidP="00E76519">
            <w:pPr>
              <w:pStyle w:val="-9"/>
            </w:pPr>
            <w:r w:rsidRPr="0098330B">
              <w:lastRenderedPageBreak/>
              <w:t>«Планируемое состояние объекта учета»</w:t>
            </w:r>
          </w:p>
        </w:tc>
        <w:tc>
          <w:tcPr>
            <w:tcW w:w="3676" w:type="pct"/>
          </w:tcPr>
          <w:p w14:paraId="1154F93D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Приводится описание планируемого состояния объекта учета, которого необходимо достичь посредством реализации мероприятия по информатизации</w:t>
            </w:r>
            <w:r>
              <w:rPr>
                <w:rFonts w:cs="Times New Roman"/>
              </w:rPr>
              <w:t xml:space="preserve">, в том числе </w:t>
            </w:r>
            <w:r w:rsidRPr="0098330B">
              <w:rPr>
                <w:rFonts w:cs="Times New Roman"/>
              </w:rPr>
              <w:t xml:space="preserve">описание последовательности реализации мероприятия по информатизации, необходимой для достижения </w:t>
            </w:r>
            <w:r w:rsidRPr="00906A76">
              <w:rPr>
                <w:rFonts w:cs="Times New Roman"/>
              </w:rPr>
              <w:t>планируемого состояния объекта учета.</w:t>
            </w:r>
            <w:r w:rsidRPr="00906A76">
              <w:rPr>
                <w:rFonts w:cs="Times New Roman"/>
              </w:rPr>
              <w:tab/>
            </w:r>
          </w:p>
        </w:tc>
      </w:tr>
      <w:tr w:rsidR="00E76519" w:rsidRPr="000219EF" w14:paraId="16EC9131" w14:textId="77777777" w:rsidTr="00E76519">
        <w:tc>
          <w:tcPr>
            <w:tcW w:w="1324" w:type="pct"/>
          </w:tcPr>
          <w:p w14:paraId="4E76BBCB" w14:textId="77777777" w:rsidR="00E76519" w:rsidRPr="0098330B" w:rsidRDefault="00E76519" w:rsidP="00E76519">
            <w:pPr>
              <w:pStyle w:val="-9"/>
            </w:pPr>
            <w:r w:rsidRPr="0098330B">
              <w:t>«Ответственный за реализацию мероприятия (Ф.И.О., должность, контактный телефон, электронная почта)»</w:t>
            </w:r>
          </w:p>
        </w:tc>
        <w:tc>
          <w:tcPr>
            <w:tcW w:w="3676" w:type="pct"/>
          </w:tcPr>
          <w:p w14:paraId="3C0F2A9F" w14:textId="77777777" w:rsidR="00E76519" w:rsidRPr="004774E3" w:rsidRDefault="00E76519" w:rsidP="00E76519">
            <w:pPr>
              <w:pStyle w:val="-a"/>
            </w:pPr>
            <w:r w:rsidRPr="00906A76">
              <w:rPr>
                <w:rFonts w:cs="Times New Roman"/>
              </w:rPr>
              <w:t xml:space="preserve">Указываются фамилия, имя, отчество и должность, контактный телефон и адрес электронной почты </w:t>
            </w:r>
            <w:r w:rsidRPr="004774E3">
              <w:t xml:space="preserve">заместителя руководителя </w:t>
            </w:r>
            <w:r w:rsidRPr="004774E3">
              <w:rPr>
                <w:rFonts w:cs="Times New Roman"/>
              </w:rPr>
              <w:t xml:space="preserve">государственного органа – ответственного </w:t>
            </w:r>
            <w:r w:rsidRPr="004774E3">
              <w:t>за планирование и реализацию мероприятий по использованию информационных технологий в деятельности государственного органа.</w:t>
            </w:r>
          </w:p>
          <w:p w14:paraId="2CE2E15E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4774E3">
              <w:rPr>
                <w:rFonts w:cs="Times New Roman"/>
              </w:rPr>
              <w:t xml:space="preserve">Формируется автоматически </w:t>
            </w:r>
            <w:r>
              <w:rPr>
                <w:rFonts w:cs="Times New Roman"/>
              </w:rPr>
              <w:t>в</w:t>
            </w:r>
            <w:r w:rsidRPr="004774E3">
              <w:rPr>
                <w:rFonts w:cs="Times New Roman"/>
              </w:rPr>
              <w:t xml:space="preserve"> ФГИС КИ.</w:t>
            </w:r>
          </w:p>
        </w:tc>
      </w:tr>
      <w:tr w:rsidR="00E76519" w:rsidRPr="000219EF" w14:paraId="58E10950" w14:textId="77777777" w:rsidTr="00E76519">
        <w:tc>
          <w:tcPr>
            <w:tcW w:w="1324" w:type="pct"/>
          </w:tcPr>
          <w:p w14:paraId="0C8AC791" w14:textId="77777777" w:rsidR="00E76519" w:rsidRPr="0098330B" w:rsidRDefault="00E76519" w:rsidP="00E76519">
            <w:pPr>
              <w:pStyle w:val="-9"/>
            </w:pPr>
            <w:r w:rsidRPr="0098330B">
              <w:t>«Приоритетное направление»</w:t>
            </w:r>
          </w:p>
        </w:tc>
        <w:tc>
          <w:tcPr>
            <w:tcW w:w="3676" w:type="pct"/>
          </w:tcPr>
          <w:p w14:paraId="4316B315" w14:textId="0F5FCF11" w:rsidR="00E76519" w:rsidRPr="00906A76" w:rsidRDefault="00E76519" w:rsidP="00B30775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В случае если мероприятие по информатизации относится к приоритетному направлению, то указывается од</w:t>
            </w:r>
            <w:r>
              <w:rPr>
                <w:rFonts w:cs="Times New Roman"/>
              </w:rPr>
              <w:t>но</w:t>
            </w:r>
            <w:r w:rsidRPr="00906A76">
              <w:rPr>
                <w:rFonts w:cs="Times New Roman"/>
              </w:rPr>
              <w:t xml:space="preserve"> или несколько приоритетных направлени</w:t>
            </w:r>
            <w:r w:rsidR="00B30775">
              <w:rPr>
                <w:rFonts w:cs="Times New Roman"/>
              </w:rPr>
              <w:t xml:space="preserve">й или указывается «отсутствует». </w:t>
            </w:r>
            <w:r w:rsidR="00B30775" w:rsidRPr="004774E3">
              <w:rPr>
                <w:rFonts w:cs="Times New Roman"/>
              </w:rPr>
              <w:t xml:space="preserve">Формируется автоматически </w:t>
            </w:r>
            <w:r w:rsidR="00B30775">
              <w:rPr>
                <w:rFonts w:cs="Times New Roman"/>
              </w:rPr>
              <w:t>в</w:t>
            </w:r>
            <w:r w:rsidR="00B30775" w:rsidRPr="004774E3">
              <w:rPr>
                <w:rFonts w:cs="Times New Roman"/>
              </w:rPr>
              <w:t xml:space="preserve"> ФГИС КИ.</w:t>
            </w:r>
          </w:p>
        </w:tc>
      </w:tr>
      <w:tr w:rsidR="00E76519" w:rsidRPr="004774E3" w14:paraId="51DC03A6" w14:textId="77777777" w:rsidTr="00E76519">
        <w:tc>
          <w:tcPr>
            <w:tcW w:w="1324" w:type="pct"/>
          </w:tcPr>
          <w:p w14:paraId="4C2F365A" w14:textId="77777777" w:rsidR="00E76519" w:rsidRPr="0098330B" w:rsidRDefault="00E76519" w:rsidP="00E76519">
            <w:pPr>
              <w:pStyle w:val="-9"/>
            </w:pPr>
            <w:r w:rsidRPr="0098330B">
              <w:t>«</w:t>
            </w:r>
            <w:r w:rsidRPr="00906A76">
              <w:t>Цель(и)»</w:t>
            </w:r>
          </w:p>
        </w:tc>
        <w:tc>
          <w:tcPr>
            <w:tcW w:w="3676" w:type="pct"/>
          </w:tcPr>
          <w:p w14:paraId="4A44F0F0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Приводятся цель(и) мероприятия по информатизации, сформулированные так, как они отражены в документе по информатизации и/или в документ</w:t>
            </w:r>
            <w:r>
              <w:rPr>
                <w:rFonts w:cs="Times New Roman"/>
              </w:rPr>
              <w:t>е-основании</w:t>
            </w:r>
            <w:r w:rsidRPr="00906A76">
              <w:rPr>
                <w:rFonts w:cs="Times New Roman"/>
              </w:rPr>
              <w:t>.</w:t>
            </w:r>
          </w:p>
        </w:tc>
      </w:tr>
      <w:tr w:rsidR="00E76519" w:rsidRPr="000219EF" w14:paraId="18405779" w14:textId="77777777" w:rsidTr="00E76519">
        <w:tc>
          <w:tcPr>
            <w:tcW w:w="1324" w:type="pct"/>
          </w:tcPr>
          <w:p w14:paraId="0084D6B1" w14:textId="77777777" w:rsidR="00E76519" w:rsidRPr="00906A76" w:rsidRDefault="00E76519" w:rsidP="00E76519">
            <w:pPr>
              <w:pStyle w:val="-9"/>
            </w:pPr>
            <w:r>
              <w:t>«Документы-основания»</w:t>
            </w:r>
          </w:p>
        </w:tc>
        <w:tc>
          <w:tcPr>
            <w:tcW w:w="3676" w:type="pct"/>
          </w:tcPr>
          <w:p w14:paraId="032D008C" w14:textId="77777777" w:rsidR="00E76519" w:rsidRDefault="00E76519" w:rsidP="00E76519">
            <w:pPr>
              <w:pStyle w:val="-a"/>
            </w:pPr>
            <w:r>
              <w:t>У</w:t>
            </w:r>
            <w:r w:rsidRPr="004774E3">
              <w:t>казывается соответствующая ссылка на документ</w:t>
            </w:r>
            <w:r>
              <w:t>-основание</w:t>
            </w:r>
            <w:r w:rsidRPr="004774E3">
              <w:t xml:space="preserve"> на Официальном интернет-портале правовой информации (</w:t>
            </w:r>
            <w:hyperlink r:id="rId12" w:tgtFrame="_blank" w:history="1">
              <w:r w:rsidRPr="004774E3">
                <w:rPr>
                  <w:rStyle w:val="af2"/>
                </w:rPr>
                <w:t>http://pravo.gov.ru</w:t>
              </w:r>
            </w:hyperlink>
            <w:r>
              <w:t>).</w:t>
            </w:r>
          </w:p>
          <w:p w14:paraId="707AAFD5" w14:textId="77777777" w:rsidR="00E76519" w:rsidRDefault="00E76519" w:rsidP="00E76519">
            <w:pPr>
              <w:pStyle w:val="-a"/>
            </w:pPr>
            <w:r w:rsidRPr="004774E3">
              <w:t xml:space="preserve">Если документ по информатизации не может быть получен с использованием общедоступных информационных ресурсов, рекомендуется приложить отсканированную копию такого </w:t>
            </w:r>
            <w:r>
              <w:t xml:space="preserve">нормативного </w:t>
            </w:r>
            <w:r w:rsidRPr="004774E3">
              <w:t>правового акта.</w:t>
            </w:r>
          </w:p>
          <w:p w14:paraId="2DB873D4" w14:textId="77777777" w:rsidR="00E76519" w:rsidRPr="004774E3" w:rsidRDefault="00E76519" w:rsidP="00E76519">
            <w:pPr>
              <w:pStyle w:val="-a"/>
            </w:pPr>
            <w:r>
              <w:t>В случае, если документом-основания является документ по информатизации, то устанавливается соответствующий признак в ФГИС КИ и сведения в раздел «Документы-основания не вносятся.</w:t>
            </w:r>
          </w:p>
        </w:tc>
      </w:tr>
    </w:tbl>
    <w:p w14:paraId="77686D0F" w14:textId="77777777" w:rsidR="00E76519" w:rsidRPr="000219EF" w:rsidRDefault="00E76519" w:rsidP="00E76519">
      <w:pPr>
        <w:pStyle w:val="a1"/>
        <w:rPr>
          <w:sz w:val="24"/>
          <w:szCs w:val="24"/>
        </w:rPr>
      </w:pPr>
      <w:r w:rsidRPr="000219EF">
        <w:rPr>
          <w:sz w:val="24"/>
          <w:szCs w:val="24"/>
        </w:rPr>
        <w:t>Раздел 2 Государственные услуги (функции) государственного органа, на информатизацию которых направлено мероприятие по информатизации</w:t>
      </w:r>
      <w:r w:rsidRPr="000219EF">
        <w:rPr>
          <w:rStyle w:val="af"/>
          <w:sz w:val="24"/>
          <w:szCs w:val="24"/>
        </w:rPr>
        <w:footnoteReference w:id="5"/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758"/>
        <w:gridCol w:w="7656"/>
      </w:tblGrid>
      <w:tr w:rsidR="00E76519" w:rsidRPr="000219EF" w14:paraId="0E23EC98" w14:textId="77777777" w:rsidTr="00E76519">
        <w:trPr>
          <w:tblHeader/>
        </w:trPr>
        <w:tc>
          <w:tcPr>
            <w:tcW w:w="1324" w:type="pct"/>
          </w:tcPr>
          <w:p w14:paraId="7C2CC9D0" w14:textId="77777777" w:rsidR="00E76519" w:rsidRPr="0098330B" w:rsidRDefault="00E76519" w:rsidP="00E76519">
            <w:pPr>
              <w:pStyle w:val="-4"/>
              <w:rPr>
                <w:rFonts w:cs="Times New Roman"/>
              </w:rPr>
            </w:pPr>
            <w:r w:rsidRPr="0098330B">
              <w:rPr>
                <w:rFonts w:cs="Times New Roman"/>
              </w:rPr>
              <w:t>Наименование вида сведения</w:t>
            </w:r>
          </w:p>
        </w:tc>
        <w:tc>
          <w:tcPr>
            <w:tcW w:w="3676" w:type="pct"/>
          </w:tcPr>
          <w:p w14:paraId="5D472A05" w14:textId="77777777" w:rsidR="00E76519" w:rsidRPr="00906A76" w:rsidRDefault="00E76519" w:rsidP="00E76519">
            <w:pPr>
              <w:pStyle w:val="-4"/>
              <w:rPr>
                <w:rFonts w:cs="Times New Roman"/>
              </w:rPr>
            </w:pPr>
            <w:r w:rsidRPr="00906A76">
              <w:rPr>
                <w:rFonts w:cs="Times New Roman"/>
              </w:rPr>
              <w:t>Описание вносимых данных</w:t>
            </w:r>
          </w:p>
        </w:tc>
      </w:tr>
      <w:tr w:rsidR="00E76519" w:rsidRPr="000219EF" w14:paraId="755293B4" w14:textId="77777777" w:rsidTr="00E76519">
        <w:tc>
          <w:tcPr>
            <w:tcW w:w="1324" w:type="pct"/>
          </w:tcPr>
          <w:p w14:paraId="1338307A" w14:textId="77777777" w:rsidR="00E76519" w:rsidRPr="0098330B" w:rsidRDefault="00E76519" w:rsidP="00E76519">
            <w:pPr>
              <w:pStyle w:val="-9"/>
            </w:pPr>
            <w:r w:rsidRPr="0098330B">
              <w:t>«Код государственной услуги (функции)»</w:t>
            </w:r>
          </w:p>
        </w:tc>
        <w:tc>
          <w:tcPr>
            <w:tcW w:w="3676" w:type="pct"/>
          </w:tcPr>
          <w:p w14:paraId="6DA88711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Приводится код государственных услуг (функций) в соответствии с данными Федерального реестра государственных и муниципальных услуг (функций). Выбирается из справочника</w:t>
            </w:r>
            <w:r>
              <w:rPr>
                <w:rFonts w:cs="Times New Roman"/>
              </w:rPr>
              <w:t xml:space="preserve"> ФГИС КИ</w:t>
            </w:r>
            <w:r w:rsidRPr="00906A76">
              <w:rPr>
                <w:rFonts w:cs="Times New Roman"/>
              </w:rPr>
              <w:t>.</w:t>
            </w:r>
          </w:p>
        </w:tc>
      </w:tr>
      <w:tr w:rsidR="00E76519" w:rsidRPr="000219EF" w14:paraId="32F5524A" w14:textId="77777777" w:rsidTr="00E76519">
        <w:tc>
          <w:tcPr>
            <w:tcW w:w="1324" w:type="pct"/>
          </w:tcPr>
          <w:p w14:paraId="7BF95C65" w14:textId="77777777" w:rsidR="00E76519" w:rsidRPr="00906A76" w:rsidRDefault="00E76519" w:rsidP="00E76519">
            <w:pPr>
              <w:pStyle w:val="-9"/>
            </w:pPr>
            <w:r w:rsidRPr="0098330B">
              <w:t>«Наименование государственно услу</w:t>
            </w:r>
            <w:r w:rsidRPr="00906A76">
              <w:t>ги (функции)»</w:t>
            </w:r>
          </w:p>
        </w:tc>
        <w:tc>
          <w:tcPr>
            <w:tcW w:w="3676" w:type="pct"/>
          </w:tcPr>
          <w:p w14:paraId="285A8036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Наименование государственной услуги (функции) в соответствии с данными в Федеральном реестре государственных и муниципальных услуг (функций), или наименование государственного органа. Выбирается из справочника</w:t>
            </w:r>
            <w:r>
              <w:rPr>
                <w:rFonts w:cs="Times New Roman"/>
              </w:rPr>
              <w:t xml:space="preserve"> ФГИС КИ</w:t>
            </w:r>
            <w:r w:rsidRPr="004331AD">
              <w:rPr>
                <w:rFonts w:cs="Times New Roman"/>
              </w:rPr>
              <w:t>.</w:t>
            </w:r>
          </w:p>
        </w:tc>
      </w:tr>
    </w:tbl>
    <w:p w14:paraId="08629CFB" w14:textId="77777777" w:rsidR="00E76519" w:rsidRPr="000219EF" w:rsidRDefault="00E76519" w:rsidP="00E76519">
      <w:pPr>
        <w:pStyle w:val="a1"/>
        <w:rPr>
          <w:sz w:val="24"/>
          <w:szCs w:val="24"/>
        </w:rPr>
      </w:pPr>
      <w:r w:rsidRPr="000219EF">
        <w:rPr>
          <w:sz w:val="24"/>
          <w:szCs w:val="24"/>
        </w:rPr>
        <w:t>Раздел 3 Сведения о документах по информатизации</w:t>
      </w:r>
      <w:r>
        <w:rPr>
          <w:sz w:val="24"/>
          <w:szCs w:val="24"/>
        </w:rPr>
        <w:t xml:space="preserve"> (заполняется если отсутствуют документы-основания).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2801"/>
        <w:gridCol w:w="7613"/>
      </w:tblGrid>
      <w:tr w:rsidR="00E76519" w:rsidRPr="004774E3" w14:paraId="171E08B8" w14:textId="77777777" w:rsidTr="00E76519">
        <w:trPr>
          <w:tblHeader/>
        </w:trPr>
        <w:tc>
          <w:tcPr>
            <w:tcW w:w="1345" w:type="pct"/>
          </w:tcPr>
          <w:p w14:paraId="4A2CF039" w14:textId="77777777" w:rsidR="00E76519" w:rsidRPr="0098330B" w:rsidRDefault="00E76519" w:rsidP="00E76519">
            <w:pPr>
              <w:pStyle w:val="-4"/>
              <w:rPr>
                <w:rFonts w:cs="Times New Roman"/>
              </w:rPr>
            </w:pPr>
            <w:r w:rsidRPr="0098330B">
              <w:rPr>
                <w:rFonts w:cs="Times New Roman"/>
              </w:rPr>
              <w:t>Наименование вида сведения</w:t>
            </w:r>
          </w:p>
        </w:tc>
        <w:tc>
          <w:tcPr>
            <w:tcW w:w="3655" w:type="pct"/>
          </w:tcPr>
          <w:p w14:paraId="39088689" w14:textId="77777777" w:rsidR="00E76519" w:rsidRPr="00906A76" w:rsidRDefault="00E76519" w:rsidP="00E76519">
            <w:pPr>
              <w:pStyle w:val="-4"/>
              <w:rPr>
                <w:rFonts w:cs="Times New Roman"/>
              </w:rPr>
            </w:pPr>
            <w:r w:rsidRPr="00906A76">
              <w:rPr>
                <w:rFonts w:cs="Times New Roman"/>
              </w:rPr>
              <w:t>Описание вносимых данных</w:t>
            </w:r>
          </w:p>
        </w:tc>
      </w:tr>
      <w:tr w:rsidR="00E76519" w:rsidRPr="004774E3" w14:paraId="441C9711" w14:textId="77777777" w:rsidTr="00E76519">
        <w:tc>
          <w:tcPr>
            <w:tcW w:w="1345" w:type="pct"/>
          </w:tcPr>
          <w:p w14:paraId="7641313D" w14:textId="77777777" w:rsidR="00E76519" w:rsidRPr="004774E3" w:rsidRDefault="00E76519" w:rsidP="00E76519">
            <w:pPr>
              <w:pStyle w:val="-9"/>
            </w:pPr>
            <w:r w:rsidRPr="004774E3">
              <w:t xml:space="preserve">«Тип документа по </w:t>
            </w:r>
            <w:r w:rsidRPr="004774E3">
              <w:lastRenderedPageBreak/>
              <w:t>информатизации»</w:t>
            </w:r>
          </w:p>
        </w:tc>
        <w:tc>
          <w:tcPr>
            <w:tcW w:w="3655" w:type="pct"/>
          </w:tcPr>
          <w:p w14:paraId="3E0AEC6B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4774E3">
              <w:rPr>
                <w:rFonts w:cs="Times New Roman"/>
              </w:rPr>
              <w:lastRenderedPageBreak/>
              <w:t>Указывается тип документа по информатизации (</w:t>
            </w:r>
            <w:r>
              <w:rPr>
                <w:rFonts w:cs="Times New Roman"/>
              </w:rPr>
              <w:t>У</w:t>
            </w:r>
            <w:r w:rsidRPr="00906A76">
              <w:rPr>
                <w:rFonts w:cs="Times New Roman"/>
              </w:rPr>
              <w:t>каз</w:t>
            </w:r>
            <w:r>
              <w:rPr>
                <w:rFonts w:cs="Times New Roman"/>
              </w:rPr>
              <w:t xml:space="preserve"> Президента </w:t>
            </w:r>
            <w:r>
              <w:rPr>
                <w:rFonts w:cs="Times New Roman"/>
              </w:rPr>
              <w:lastRenderedPageBreak/>
              <w:t>Российской Федерации</w:t>
            </w:r>
            <w:r w:rsidRPr="00906A7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Ф</w:t>
            </w:r>
            <w:r w:rsidRPr="00906A76">
              <w:rPr>
                <w:rFonts w:cs="Times New Roman"/>
              </w:rPr>
              <w:t xml:space="preserve">едеральный </w:t>
            </w:r>
            <w:r>
              <w:rPr>
                <w:rFonts w:cs="Times New Roman"/>
              </w:rPr>
              <w:t>з</w:t>
            </w:r>
            <w:r w:rsidRPr="00906A76">
              <w:rPr>
                <w:rFonts w:cs="Times New Roman"/>
              </w:rPr>
              <w:t xml:space="preserve">акон, </w:t>
            </w:r>
            <w:r>
              <w:rPr>
                <w:rFonts w:cs="Times New Roman"/>
              </w:rPr>
              <w:t>П</w:t>
            </w:r>
            <w:r w:rsidRPr="00906A76">
              <w:rPr>
                <w:rFonts w:cs="Times New Roman"/>
              </w:rPr>
              <w:t>остановление</w:t>
            </w:r>
            <w:r>
              <w:rPr>
                <w:rFonts w:cs="Times New Roman"/>
              </w:rPr>
              <w:t xml:space="preserve"> Правительства Российской Федерации</w:t>
            </w:r>
            <w:r w:rsidRPr="00906A7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Р</w:t>
            </w:r>
            <w:r w:rsidRPr="00906A76">
              <w:rPr>
                <w:rFonts w:cs="Times New Roman"/>
              </w:rPr>
              <w:t>аспоряжение</w:t>
            </w:r>
            <w:r>
              <w:rPr>
                <w:rFonts w:cs="Times New Roman"/>
              </w:rPr>
              <w:t xml:space="preserve"> Правительства Российской Федерации</w:t>
            </w:r>
            <w:r w:rsidRPr="00906A76">
              <w:rPr>
                <w:rFonts w:cs="Times New Roman"/>
              </w:rPr>
              <w:t>, приказ</w:t>
            </w:r>
            <w:r>
              <w:rPr>
                <w:rFonts w:cs="Times New Roman"/>
              </w:rPr>
              <w:t xml:space="preserve"> </w:t>
            </w:r>
            <w:r w:rsidRPr="00906A76">
              <w:rPr>
                <w:rFonts w:cs="Times New Roman"/>
              </w:rPr>
              <w:t>и т.п.</w:t>
            </w:r>
            <w:r>
              <w:rPr>
                <w:rFonts w:cs="Times New Roman"/>
              </w:rPr>
              <w:t xml:space="preserve">). </w:t>
            </w:r>
            <w:r w:rsidRPr="00906A76">
              <w:rPr>
                <w:rFonts w:cs="Times New Roman"/>
              </w:rPr>
              <w:t>Выбирается из справочника</w:t>
            </w:r>
            <w:r>
              <w:rPr>
                <w:rFonts w:cs="Times New Roman"/>
              </w:rPr>
              <w:t xml:space="preserve"> ФГИС КИ</w:t>
            </w:r>
            <w:r w:rsidRPr="004331AD">
              <w:rPr>
                <w:rFonts w:cs="Times New Roman"/>
              </w:rPr>
              <w:t>.</w:t>
            </w:r>
          </w:p>
        </w:tc>
      </w:tr>
      <w:tr w:rsidR="00E76519" w:rsidRPr="004774E3" w14:paraId="0E54907A" w14:textId="77777777" w:rsidTr="00E76519">
        <w:tc>
          <w:tcPr>
            <w:tcW w:w="1345" w:type="pct"/>
          </w:tcPr>
          <w:p w14:paraId="17DC4AFC" w14:textId="77777777" w:rsidR="00E76519" w:rsidRPr="0098330B" w:rsidRDefault="00E76519" w:rsidP="00E76519">
            <w:pPr>
              <w:pStyle w:val="-9"/>
            </w:pPr>
            <w:r>
              <w:lastRenderedPageBreak/>
              <w:t>«Наименование документа по информатизации»</w:t>
            </w:r>
          </w:p>
        </w:tc>
        <w:tc>
          <w:tcPr>
            <w:tcW w:w="3655" w:type="pct"/>
          </w:tcPr>
          <w:p w14:paraId="793556EC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наименование документа по информатизации.</w:t>
            </w:r>
          </w:p>
        </w:tc>
      </w:tr>
      <w:tr w:rsidR="00E76519" w:rsidRPr="004774E3" w14:paraId="649D1695" w14:textId="77777777" w:rsidTr="00E76519">
        <w:tc>
          <w:tcPr>
            <w:tcW w:w="1345" w:type="pct"/>
          </w:tcPr>
          <w:p w14:paraId="5D374BCB" w14:textId="77777777" w:rsidR="00E76519" w:rsidRPr="00906A76" w:rsidRDefault="00E76519" w:rsidP="00E76519">
            <w:pPr>
              <w:pStyle w:val="-9"/>
            </w:pPr>
            <w:r w:rsidRPr="0098330B">
              <w:t>«Документ</w:t>
            </w:r>
            <w:r w:rsidRPr="00906A76">
              <w:t xml:space="preserve"> по информатизации»</w:t>
            </w:r>
          </w:p>
        </w:tc>
        <w:tc>
          <w:tcPr>
            <w:tcW w:w="3655" w:type="pct"/>
          </w:tcPr>
          <w:p w14:paraId="2D63A2C8" w14:textId="77777777" w:rsidR="00E76519" w:rsidRPr="004774E3" w:rsidRDefault="00E76519" w:rsidP="00E76519">
            <w:pPr>
              <w:pStyle w:val="-a"/>
            </w:pPr>
            <w:r w:rsidRPr="004774E3">
              <w:t>Если документ по информатизации находится в стадии проекта, указывается соответствующая ссылка на проект документа на федеральном портале проектов нормативных правовых актов (</w:t>
            </w:r>
            <w:hyperlink r:id="rId13" w:tgtFrame="_blank" w:history="1">
              <w:r w:rsidRPr="004774E3">
                <w:rPr>
                  <w:rStyle w:val="af2"/>
                </w:rPr>
                <w:t>https://regulation.gov.ru</w:t>
              </w:r>
            </w:hyperlink>
            <w:r w:rsidRPr="004774E3">
              <w:t>) либо прикладывается текст документа по информатизации, содержащего мероприятие по информатизации.</w:t>
            </w:r>
          </w:p>
          <w:p w14:paraId="6268AC0B" w14:textId="77777777" w:rsidR="00E76519" w:rsidRPr="004774E3" w:rsidRDefault="00E76519" w:rsidP="00E76519">
            <w:pPr>
              <w:pStyle w:val="-a"/>
            </w:pPr>
          </w:p>
        </w:tc>
      </w:tr>
      <w:tr w:rsidR="00E76519" w:rsidRPr="004774E3" w14:paraId="24CB2F52" w14:textId="77777777" w:rsidTr="00E76519">
        <w:tc>
          <w:tcPr>
            <w:tcW w:w="1345" w:type="pct"/>
          </w:tcPr>
          <w:p w14:paraId="7978443E" w14:textId="77777777" w:rsidR="00E76519" w:rsidRPr="0098330B" w:rsidRDefault="00E76519" w:rsidP="00E76519">
            <w:pPr>
              <w:pStyle w:val="-9"/>
            </w:pPr>
            <w:r w:rsidRPr="0098330B">
              <w:t>«Обоснование мероприятия по информатизации»</w:t>
            </w:r>
          </w:p>
        </w:tc>
        <w:tc>
          <w:tcPr>
            <w:tcW w:w="3655" w:type="pct"/>
          </w:tcPr>
          <w:p w14:paraId="15DEF0DE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 xml:space="preserve">Приводится дополнительная информация по обоснованию мероприятия по информатизации и при необходимости прикладываются дополнительные материалы, содержащие обоснование мероприятия по информатизации (например, </w:t>
            </w:r>
            <w:r>
              <w:rPr>
                <w:rFonts w:cs="Times New Roman"/>
              </w:rPr>
              <w:t xml:space="preserve">поручение Президента Российской Федерации, поручение Правительства Российской Федерации и </w:t>
            </w:r>
            <w:proofErr w:type="spellStart"/>
            <w:r>
              <w:rPr>
                <w:rFonts w:cs="Times New Roman"/>
              </w:rPr>
              <w:t>тп</w:t>
            </w:r>
            <w:proofErr w:type="spellEnd"/>
            <w:r>
              <w:rPr>
                <w:rFonts w:cs="Times New Roman"/>
              </w:rPr>
              <w:t>.</w:t>
            </w:r>
            <w:r w:rsidRPr="004774E3">
              <w:rPr>
                <w:rFonts w:cs="Times New Roman"/>
              </w:rPr>
              <w:t>).</w:t>
            </w:r>
          </w:p>
        </w:tc>
      </w:tr>
    </w:tbl>
    <w:p w14:paraId="21E318E2" w14:textId="77777777" w:rsidR="00E76519" w:rsidRPr="000219EF" w:rsidRDefault="00E76519" w:rsidP="00E76519">
      <w:pPr>
        <w:pStyle w:val="a1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Pr="000219EF">
        <w:rPr>
          <w:sz w:val="24"/>
          <w:szCs w:val="24"/>
        </w:rPr>
        <w:t xml:space="preserve"> 4  Сведения о показателях и индикаторах мероприятия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758"/>
        <w:gridCol w:w="7656"/>
      </w:tblGrid>
      <w:tr w:rsidR="00E76519" w:rsidRPr="000219EF" w14:paraId="77A5B43E" w14:textId="77777777" w:rsidTr="00E76519">
        <w:trPr>
          <w:tblHeader/>
        </w:trPr>
        <w:tc>
          <w:tcPr>
            <w:tcW w:w="1324" w:type="pct"/>
          </w:tcPr>
          <w:p w14:paraId="203E6381" w14:textId="77777777" w:rsidR="00E76519" w:rsidRPr="0098330B" w:rsidRDefault="00E76519" w:rsidP="00E76519">
            <w:pPr>
              <w:pStyle w:val="-4"/>
              <w:rPr>
                <w:rFonts w:cs="Times New Roman"/>
              </w:rPr>
            </w:pPr>
            <w:r w:rsidRPr="0098330B">
              <w:rPr>
                <w:rFonts w:cs="Times New Roman"/>
              </w:rPr>
              <w:t>Наименование вида сведения</w:t>
            </w:r>
          </w:p>
        </w:tc>
        <w:tc>
          <w:tcPr>
            <w:tcW w:w="3676" w:type="pct"/>
          </w:tcPr>
          <w:p w14:paraId="147C17B2" w14:textId="77777777" w:rsidR="00E76519" w:rsidRPr="00906A76" w:rsidRDefault="00E76519" w:rsidP="00E76519">
            <w:pPr>
              <w:pStyle w:val="-4"/>
              <w:rPr>
                <w:rFonts w:cs="Times New Roman"/>
              </w:rPr>
            </w:pPr>
            <w:r w:rsidRPr="00906A76">
              <w:rPr>
                <w:rFonts w:cs="Times New Roman"/>
              </w:rPr>
              <w:t>Описание вносимых данных</w:t>
            </w:r>
          </w:p>
        </w:tc>
      </w:tr>
      <w:tr w:rsidR="00E76519" w:rsidRPr="000219EF" w14:paraId="54AC0259" w14:textId="77777777" w:rsidTr="00E76519">
        <w:tc>
          <w:tcPr>
            <w:tcW w:w="5000" w:type="pct"/>
            <w:gridSpan w:val="2"/>
          </w:tcPr>
          <w:p w14:paraId="2B00B1A6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8330B">
              <w:rPr>
                <w:rFonts w:cs="Times New Roman"/>
              </w:rPr>
              <w:t>Для описания ожидаем</w:t>
            </w:r>
            <w:r w:rsidRPr="00906A76">
              <w:rPr>
                <w:rFonts w:cs="Times New Roman"/>
              </w:rPr>
              <w:t>ых результатов мероприятия по информатизации указываются различные наборы сведений с учетом типа мероприятия по информатизации и классификационной категории объекта учета.</w:t>
            </w:r>
          </w:p>
        </w:tc>
      </w:tr>
      <w:tr w:rsidR="00E76519" w:rsidRPr="000219EF" w14:paraId="4E2D00EC" w14:textId="77777777" w:rsidTr="00E76519">
        <w:tc>
          <w:tcPr>
            <w:tcW w:w="5000" w:type="pct"/>
            <w:gridSpan w:val="2"/>
          </w:tcPr>
          <w:p w14:paraId="65E2F063" w14:textId="77777777" w:rsidR="00E76519" w:rsidRPr="0098330B" w:rsidRDefault="00E76519" w:rsidP="00E76519">
            <w:pPr>
              <w:pStyle w:val="-4"/>
              <w:rPr>
                <w:rFonts w:cs="Times New Roman"/>
              </w:rPr>
            </w:pPr>
            <w:r w:rsidRPr="0098330B">
              <w:rPr>
                <w:rFonts w:cs="Times New Roman"/>
              </w:rPr>
              <w:t xml:space="preserve">Перечень сведений по показателям </w:t>
            </w:r>
          </w:p>
        </w:tc>
      </w:tr>
      <w:tr w:rsidR="00E76519" w:rsidRPr="000219EF" w14:paraId="3C73043F" w14:textId="77777777" w:rsidTr="00E76519">
        <w:tc>
          <w:tcPr>
            <w:tcW w:w="1324" w:type="pct"/>
          </w:tcPr>
          <w:p w14:paraId="2F893A59" w14:textId="77777777" w:rsidR="00E76519" w:rsidRPr="0098330B" w:rsidRDefault="00E76519" w:rsidP="00E76519">
            <w:pPr>
              <w:pStyle w:val="-9"/>
            </w:pPr>
            <w:r w:rsidRPr="0098330B">
              <w:t>«Наименование показателя»</w:t>
            </w:r>
          </w:p>
        </w:tc>
        <w:tc>
          <w:tcPr>
            <w:tcW w:w="3676" w:type="pct"/>
          </w:tcPr>
          <w:p w14:paraId="3E902F4A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наименование показателя. Перечень показателей формируется автоматически в ФГИС КИ.</w:t>
            </w:r>
          </w:p>
        </w:tc>
      </w:tr>
      <w:tr w:rsidR="00E76519" w:rsidRPr="000219EF" w14:paraId="33E607A2" w14:textId="77777777" w:rsidTr="00E76519">
        <w:tc>
          <w:tcPr>
            <w:tcW w:w="1324" w:type="pct"/>
          </w:tcPr>
          <w:p w14:paraId="2376C0FA" w14:textId="77777777" w:rsidR="00E76519" w:rsidRPr="00906A76" w:rsidRDefault="00E76519" w:rsidP="00E76519">
            <w:pPr>
              <w:pStyle w:val="-9"/>
            </w:pPr>
            <w:r w:rsidRPr="0098330B">
              <w:t>«</w:t>
            </w:r>
            <w:r w:rsidRPr="00906A76">
              <w:t>Государственная услуга (функция)»</w:t>
            </w:r>
          </w:p>
        </w:tc>
        <w:tc>
          <w:tcPr>
            <w:tcW w:w="3676" w:type="pct"/>
          </w:tcPr>
          <w:p w14:paraId="1DD5F35D" w14:textId="31CF8496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4774E3">
              <w:rPr>
                <w:rFonts w:cs="Times New Roman"/>
              </w:rPr>
              <w:t xml:space="preserve">Указывается наименование государственной услуги (функции) из перечня, </w:t>
            </w:r>
            <w:r w:rsidR="00C74B30">
              <w:rPr>
                <w:rFonts w:cs="Times New Roman"/>
              </w:rPr>
              <w:t>указанного в Разделе 2 Формы</w:t>
            </w:r>
            <w:r w:rsidRPr="004774E3">
              <w:rPr>
                <w:rFonts w:cs="Times New Roman"/>
              </w:rPr>
              <w:t>. Выбирается из списка</w:t>
            </w:r>
            <w:r w:rsidRPr="00906A76">
              <w:rPr>
                <w:rFonts w:cs="Times New Roman"/>
              </w:rPr>
              <w:t xml:space="preserve"> в ФГИС КИ</w:t>
            </w:r>
            <w:r w:rsidRPr="004774E3">
              <w:rPr>
                <w:rFonts w:cs="Times New Roman"/>
              </w:rPr>
              <w:t xml:space="preserve">. </w:t>
            </w:r>
          </w:p>
        </w:tc>
      </w:tr>
      <w:tr w:rsidR="00E76519" w:rsidRPr="000219EF" w14:paraId="3EC2F665" w14:textId="77777777" w:rsidTr="00E76519">
        <w:tc>
          <w:tcPr>
            <w:tcW w:w="1324" w:type="pct"/>
          </w:tcPr>
          <w:p w14:paraId="1ABFAB52" w14:textId="77777777" w:rsidR="00E76519" w:rsidRPr="00906A76" w:rsidRDefault="00E76519" w:rsidP="00E76519">
            <w:pPr>
              <w:pStyle w:val="-9"/>
            </w:pPr>
            <w:r w:rsidRPr="0098330B">
              <w:t>«</w:t>
            </w:r>
            <w:r w:rsidRPr="00906A76">
              <w:t>Цель мероприятия»</w:t>
            </w:r>
          </w:p>
        </w:tc>
        <w:tc>
          <w:tcPr>
            <w:tcW w:w="3676" w:type="pct"/>
          </w:tcPr>
          <w:p w14:paraId="461C179F" w14:textId="7F3A5409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4774E3">
              <w:rPr>
                <w:rFonts w:cs="Times New Roman"/>
              </w:rPr>
              <w:t>Устанавливается связь между показателями и одной или несколькими целями мероприятия</w:t>
            </w:r>
            <w:r>
              <w:rPr>
                <w:rFonts w:cs="Times New Roman"/>
              </w:rPr>
              <w:t>,</w:t>
            </w:r>
            <w:r w:rsidR="00C74B30">
              <w:rPr>
                <w:rFonts w:cs="Times New Roman"/>
              </w:rPr>
              <w:t xml:space="preserve"> указанными в Разделе 1 Формы</w:t>
            </w:r>
            <w:r w:rsidRPr="004774E3">
              <w:rPr>
                <w:rFonts w:cs="Times New Roman"/>
              </w:rPr>
              <w:t>. Цели выбираются из списка</w:t>
            </w:r>
            <w:r w:rsidRPr="00906A76">
              <w:rPr>
                <w:rFonts w:cs="Times New Roman"/>
              </w:rPr>
              <w:t xml:space="preserve"> в ФГИС КИ</w:t>
            </w:r>
            <w:r w:rsidRPr="004774E3">
              <w:rPr>
                <w:rFonts w:cs="Times New Roman"/>
              </w:rPr>
              <w:t>.</w:t>
            </w:r>
          </w:p>
        </w:tc>
      </w:tr>
      <w:tr w:rsidR="00E76519" w:rsidRPr="000219EF" w14:paraId="1C329557" w14:textId="77777777" w:rsidTr="00E76519">
        <w:tc>
          <w:tcPr>
            <w:tcW w:w="1324" w:type="pct"/>
          </w:tcPr>
          <w:p w14:paraId="58734D0B" w14:textId="77777777" w:rsidR="00E76519" w:rsidRPr="0098330B" w:rsidRDefault="00E76519" w:rsidP="00E76519">
            <w:pPr>
              <w:pStyle w:val="-9"/>
            </w:pPr>
            <w:r w:rsidRPr="0098330B">
              <w:t>«Единица измерения показателя»</w:t>
            </w:r>
          </w:p>
        </w:tc>
        <w:tc>
          <w:tcPr>
            <w:tcW w:w="3676" w:type="pct"/>
          </w:tcPr>
          <w:p w14:paraId="5A5F7C5B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Выбирается из общероссийского классификатора единиц измерения (ОКЕИ). Выбирается из справочника</w:t>
            </w:r>
            <w:r>
              <w:rPr>
                <w:rFonts w:cs="Times New Roman"/>
              </w:rPr>
              <w:t xml:space="preserve"> ФГИС КИ</w:t>
            </w:r>
            <w:r w:rsidRPr="004331AD">
              <w:rPr>
                <w:rFonts w:cs="Times New Roman"/>
              </w:rPr>
              <w:t>.</w:t>
            </w:r>
          </w:p>
        </w:tc>
      </w:tr>
      <w:tr w:rsidR="00E76519" w:rsidRPr="000219EF" w14:paraId="1F2B99C1" w14:textId="77777777" w:rsidTr="00E76519">
        <w:tc>
          <w:tcPr>
            <w:tcW w:w="1324" w:type="pct"/>
          </w:tcPr>
          <w:p w14:paraId="5B97DBC2" w14:textId="77777777" w:rsidR="00E76519" w:rsidRPr="0098330B" w:rsidRDefault="00E76519" w:rsidP="00E76519">
            <w:pPr>
              <w:pStyle w:val="-9"/>
            </w:pPr>
            <w:r w:rsidRPr="0098330B">
              <w:t>«Базовое значение»</w:t>
            </w:r>
          </w:p>
        </w:tc>
        <w:tc>
          <w:tcPr>
            <w:tcW w:w="3676" w:type="pct"/>
          </w:tcPr>
          <w:p w14:paraId="6BD6814F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значение показателя, которое будет являться основой для оценки плановых значений показателей в целом по мероприятию по информатизации.</w:t>
            </w:r>
          </w:p>
        </w:tc>
      </w:tr>
      <w:tr w:rsidR="00E76519" w:rsidRPr="000219EF" w14:paraId="0F7CB422" w14:textId="77777777" w:rsidTr="00E76519">
        <w:tc>
          <w:tcPr>
            <w:tcW w:w="1324" w:type="pct"/>
          </w:tcPr>
          <w:p w14:paraId="66B643DF" w14:textId="77777777" w:rsidR="00E76519" w:rsidRPr="0098330B" w:rsidRDefault="00E76519" w:rsidP="00E76519">
            <w:pPr>
              <w:pStyle w:val="-9"/>
            </w:pPr>
            <w:r w:rsidRPr="0098330B">
              <w:t>«Плановое значение»</w:t>
            </w:r>
          </w:p>
        </w:tc>
        <w:tc>
          <w:tcPr>
            <w:tcW w:w="3676" w:type="pct"/>
          </w:tcPr>
          <w:p w14:paraId="7956BC24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значение показателя, которое планируется достигнуть в результате реализации мероприятия в целом по мероприятию и для каждого года планового периода.</w:t>
            </w:r>
          </w:p>
        </w:tc>
      </w:tr>
      <w:tr w:rsidR="00E76519" w:rsidRPr="000219EF" w14:paraId="18CC7E20" w14:textId="77777777" w:rsidTr="00E76519">
        <w:tc>
          <w:tcPr>
            <w:tcW w:w="5000" w:type="pct"/>
            <w:gridSpan w:val="2"/>
          </w:tcPr>
          <w:p w14:paraId="3E1723FD" w14:textId="77777777" w:rsidR="00E76519" w:rsidRPr="0098330B" w:rsidRDefault="00E76519" w:rsidP="00E76519">
            <w:pPr>
              <w:pStyle w:val="-4"/>
              <w:rPr>
                <w:rFonts w:cs="Times New Roman"/>
              </w:rPr>
            </w:pPr>
            <w:r w:rsidRPr="0098330B">
              <w:rPr>
                <w:rFonts w:cs="Times New Roman"/>
              </w:rPr>
              <w:t>Перечень сведений по индикаторам</w:t>
            </w:r>
          </w:p>
        </w:tc>
      </w:tr>
      <w:tr w:rsidR="00E76519" w:rsidRPr="000219EF" w14:paraId="52BBBAA0" w14:textId="77777777" w:rsidTr="00E76519">
        <w:tc>
          <w:tcPr>
            <w:tcW w:w="1324" w:type="pct"/>
          </w:tcPr>
          <w:p w14:paraId="780F4399" w14:textId="77777777" w:rsidR="00E76519" w:rsidRPr="0098330B" w:rsidRDefault="00E76519" w:rsidP="00E76519">
            <w:pPr>
              <w:pStyle w:val="-9"/>
            </w:pPr>
            <w:r w:rsidRPr="0098330B">
              <w:t>«Наименование индикатора»</w:t>
            </w:r>
          </w:p>
        </w:tc>
        <w:tc>
          <w:tcPr>
            <w:tcW w:w="3676" w:type="pct"/>
          </w:tcPr>
          <w:p w14:paraId="7CA14AB3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Формируется автоматически ФГИС КИ.</w:t>
            </w:r>
          </w:p>
        </w:tc>
      </w:tr>
      <w:tr w:rsidR="00E76519" w:rsidRPr="000219EF" w14:paraId="18CBD63F" w14:textId="77777777" w:rsidTr="00E76519">
        <w:tc>
          <w:tcPr>
            <w:tcW w:w="1324" w:type="pct"/>
          </w:tcPr>
          <w:p w14:paraId="06F360DF" w14:textId="77777777" w:rsidR="00E76519" w:rsidRPr="0098330B" w:rsidRDefault="00E76519" w:rsidP="00E76519">
            <w:pPr>
              <w:pStyle w:val="-9"/>
            </w:pPr>
            <w:r w:rsidRPr="0098330B">
              <w:t>«Базовое значение»</w:t>
            </w:r>
          </w:p>
        </w:tc>
        <w:tc>
          <w:tcPr>
            <w:tcW w:w="3676" w:type="pct"/>
          </w:tcPr>
          <w:p w14:paraId="41D80F32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Для индикаторов базовое значение не определяется и не задается.</w:t>
            </w:r>
          </w:p>
        </w:tc>
      </w:tr>
      <w:tr w:rsidR="00E76519" w:rsidRPr="000219EF" w14:paraId="554AF909" w14:textId="77777777" w:rsidTr="00E76519">
        <w:tc>
          <w:tcPr>
            <w:tcW w:w="1324" w:type="pct"/>
          </w:tcPr>
          <w:p w14:paraId="5EE6E3A2" w14:textId="77777777" w:rsidR="00E76519" w:rsidRPr="0098330B" w:rsidRDefault="00E76519" w:rsidP="00E76519">
            <w:pPr>
              <w:pStyle w:val="-9"/>
            </w:pPr>
            <w:r w:rsidRPr="0098330B">
              <w:t>«Плановое значение»</w:t>
            </w:r>
          </w:p>
        </w:tc>
        <w:tc>
          <w:tcPr>
            <w:tcW w:w="3676" w:type="pct"/>
          </w:tcPr>
          <w:p w14:paraId="5AB7B942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 xml:space="preserve">Рассчитывается значение индикатора, которое планируется достигнуть </w:t>
            </w:r>
            <w:r w:rsidRPr="00906A76">
              <w:rPr>
                <w:rFonts w:cs="Times New Roman"/>
              </w:rPr>
              <w:lastRenderedPageBreak/>
              <w:t>в результате реализации мероприятия в целом по мероприятию и для каждого года планового периода. Расчет производится в ФГИС КИ в автоматическом режиме</w:t>
            </w:r>
            <w:r w:rsidRPr="004774E3">
              <w:rPr>
                <w:rFonts w:cs="Times New Roman"/>
              </w:rPr>
              <w:t>.</w:t>
            </w:r>
          </w:p>
        </w:tc>
      </w:tr>
      <w:tr w:rsidR="00E76519" w:rsidRPr="000219EF" w14:paraId="0E584284" w14:textId="77777777" w:rsidTr="00E76519">
        <w:tc>
          <w:tcPr>
            <w:tcW w:w="1324" w:type="pct"/>
          </w:tcPr>
          <w:p w14:paraId="3840A2DD" w14:textId="77777777" w:rsidR="00E76519" w:rsidRPr="0098330B" w:rsidRDefault="00E76519" w:rsidP="00E76519">
            <w:pPr>
              <w:pStyle w:val="-9"/>
            </w:pPr>
            <w:r w:rsidRPr="0098330B">
              <w:lastRenderedPageBreak/>
              <w:t>Единица измерения</w:t>
            </w:r>
          </w:p>
        </w:tc>
        <w:tc>
          <w:tcPr>
            <w:tcW w:w="3676" w:type="pct"/>
          </w:tcPr>
          <w:p w14:paraId="22B4D4E6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Единицей измерения индикатора является процент (%).</w:t>
            </w:r>
          </w:p>
        </w:tc>
      </w:tr>
    </w:tbl>
    <w:p w14:paraId="6AFC75F3" w14:textId="77777777" w:rsidR="00E76519" w:rsidRPr="000219EF" w:rsidRDefault="00E76519" w:rsidP="00E76519">
      <w:pPr>
        <w:pStyle w:val="a1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Pr="000219EF">
        <w:rPr>
          <w:sz w:val="24"/>
          <w:szCs w:val="24"/>
        </w:rPr>
        <w:t xml:space="preserve"> 5  Сведения об объемах </w:t>
      </w:r>
      <w:r>
        <w:rPr>
          <w:sz w:val="24"/>
          <w:szCs w:val="24"/>
        </w:rPr>
        <w:t xml:space="preserve">бюджетных ассигнований на </w:t>
      </w:r>
      <w:r w:rsidRPr="000219EF">
        <w:rPr>
          <w:sz w:val="24"/>
          <w:szCs w:val="24"/>
        </w:rPr>
        <w:t>мероприяти</w:t>
      </w:r>
      <w:r>
        <w:rPr>
          <w:sz w:val="24"/>
          <w:szCs w:val="24"/>
        </w:rPr>
        <w:t>е</w:t>
      </w:r>
      <w:r w:rsidRPr="000219EF">
        <w:rPr>
          <w:sz w:val="24"/>
          <w:szCs w:val="24"/>
        </w:rPr>
        <w:t xml:space="preserve"> по информатизации.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758"/>
        <w:gridCol w:w="7656"/>
      </w:tblGrid>
      <w:tr w:rsidR="00E76519" w:rsidRPr="000219EF" w14:paraId="319C881D" w14:textId="77777777" w:rsidTr="00E76519">
        <w:trPr>
          <w:tblHeader/>
        </w:trPr>
        <w:tc>
          <w:tcPr>
            <w:tcW w:w="1324" w:type="pct"/>
          </w:tcPr>
          <w:p w14:paraId="7245EDBA" w14:textId="77777777" w:rsidR="00E76519" w:rsidRPr="0098330B" w:rsidRDefault="00E76519" w:rsidP="00E76519">
            <w:pPr>
              <w:pStyle w:val="-4"/>
              <w:rPr>
                <w:rFonts w:cs="Times New Roman"/>
              </w:rPr>
            </w:pPr>
            <w:r w:rsidRPr="0098330B">
              <w:rPr>
                <w:rFonts w:cs="Times New Roman"/>
              </w:rPr>
              <w:t>Наименование вида сведения</w:t>
            </w:r>
          </w:p>
        </w:tc>
        <w:tc>
          <w:tcPr>
            <w:tcW w:w="3676" w:type="pct"/>
          </w:tcPr>
          <w:p w14:paraId="7FBDDB8C" w14:textId="77777777" w:rsidR="00E76519" w:rsidRPr="00906A76" w:rsidRDefault="00E76519" w:rsidP="00E76519">
            <w:pPr>
              <w:pStyle w:val="-4"/>
              <w:rPr>
                <w:rFonts w:cs="Times New Roman"/>
              </w:rPr>
            </w:pPr>
            <w:r w:rsidRPr="00906A76">
              <w:rPr>
                <w:rFonts w:cs="Times New Roman"/>
              </w:rPr>
              <w:t>Описание вносимых данных</w:t>
            </w:r>
          </w:p>
        </w:tc>
      </w:tr>
      <w:tr w:rsidR="00E76519" w:rsidRPr="000219EF" w14:paraId="7A76E226" w14:textId="77777777" w:rsidTr="00E76519">
        <w:tc>
          <w:tcPr>
            <w:tcW w:w="5000" w:type="pct"/>
            <w:gridSpan w:val="2"/>
          </w:tcPr>
          <w:p w14:paraId="5D1E9CEC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8330B">
              <w:rPr>
                <w:rFonts w:cs="Times New Roman"/>
              </w:rPr>
              <w:t xml:space="preserve">Сведения </w:t>
            </w:r>
            <w:r w:rsidRPr="00906A76">
              <w:rPr>
                <w:rFonts w:cs="Times New Roman"/>
              </w:rPr>
              <w:t xml:space="preserve">об объемах </w:t>
            </w:r>
            <w:r>
              <w:t>бюджетных ассигнований на</w:t>
            </w:r>
            <w:r w:rsidRPr="00906A76">
              <w:rPr>
                <w:rFonts w:cs="Times New Roman"/>
              </w:rPr>
              <w:t xml:space="preserve"> мероприяти</w:t>
            </w:r>
            <w:r>
              <w:rPr>
                <w:rFonts w:cs="Times New Roman"/>
              </w:rPr>
              <w:t>е</w:t>
            </w:r>
            <w:r w:rsidRPr="00906A76">
              <w:rPr>
                <w:rFonts w:cs="Times New Roman"/>
              </w:rPr>
              <w:t xml:space="preserve"> по информатизации формируются</w:t>
            </w:r>
            <w:r>
              <w:rPr>
                <w:rFonts w:cs="Times New Roman"/>
              </w:rPr>
              <w:t xml:space="preserve"> </w:t>
            </w:r>
            <w:r w:rsidRPr="004774E3">
              <w:rPr>
                <w:rFonts w:cs="Times New Roman"/>
              </w:rPr>
              <w:t xml:space="preserve">автоматически </w:t>
            </w:r>
            <w:r>
              <w:rPr>
                <w:rFonts w:cs="Times New Roman"/>
              </w:rPr>
              <w:t xml:space="preserve">на основании </w:t>
            </w:r>
            <w:r>
              <w:t>сведений, формируемых в ГИС «Электронный бюджет</w:t>
            </w:r>
            <w:r w:rsidRPr="00906A76">
              <w:rPr>
                <w:rFonts w:cs="Times New Roman"/>
              </w:rPr>
              <w:t>.</w:t>
            </w:r>
          </w:p>
        </w:tc>
      </w:tr>
      <w:tr w:rsidR="00E76519" w:rsidRPr="000219EF" w14:paraId="53CC717D" w14:textId="77777777" w:rsidTr="00E76519">
        <w:tc>
          <w:tcPr>
            <w:tcW w:w="1324" w:type="pct"/>
          </w:tcPr>
          <w:p w14:paraId="3DCEB288" w14:textId="77777777" w:rsidR="00E76519" w:rsidRPr="004774E3" w:rsidRDefault="00E76519" w:rsidP="00E76519">
            <w:pPr>
              <w:pStyle w:val="-9"/>
            </w:pPr>
          </w:p>
        </w:tc>
        <w:tc>
          <w:tcPr>
            <w:tcW w:w="3676" w:type="pct"/>
          </w:tcPr>
          <w:p w14:paraId="3DA3E672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</w:p>
        </w:tc>
      </w:tr>
      <w:tr w:rsidR="00E76519" w:rsidRPr="000219EF" w14:paraId="20A7A2D6" w14:textId="77777777" w:rsidTr="00E76519">
        <w:tc>
          <w:tcPr>
            <w:tcW w:w="1324" w:type="pct"/>
          </w:tcPr>
          <w:p w14:paraId="652AAC96" w14:textId="77777777" w:rsidR="00E76519" w:rsidRPr="00D8634F" w:rsidDel="00BD541D" w:rsidRDefault="00E76519" w:rsidP="00E76519">
            <w:pPr>
              <w:pStyle w:val="-9"/>
            </w:pPr>
            <w:r w:rsidRPr="0098330B">
              <w:t xml:space="preserve">«Код БК (код Главы, код раздела, подраздела, целевой статьи, вида расходов)» </w:t>
            </w:r>
          </w:p>
        </w:tc>
        <w:tc>
          <w:tcPr>
            <w:tcW w:w="3676" w:type="pct"/>
          </w:tcPr>
          <w:p w14:paraId="312BF113" w14:textId="77777777" w:rsidR="00E76519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 xml:space="preserve">«Код БК (код Главы, код раздела, подраздела, целевой статьи, вида расходов)» – указываются </w:t>
            </w:r>
            <w:r>
              <w:rPr>
                <w:rFonts w:cs="Times New Roman"/>
              </w:rPr>
              <w:t>20</w:t>
            </w:r>
            <w:r w:rsidRPr="00906A76">
              <w:rPr>
                <w:rFonts w:cs="Times New Roman"/>
              </w:rPr>
              <w:t xml:space="preserve"> знаков кода классификации расходов бюджетов</w:t>
            </w:r>
            <w:r>
              <w:rPr>
                <w:rFonts w:cs="Times New Roman"/>
              </w:rPr>
              <w:t>.</w:t>
            </w:r>
          </w:p>
          <w:p w14:paraId="7DCC4608" w14:textId="77777777" w:rsidR="00E76519" w:rsidRPr="00672D52" w:rsidDel="00BD541D" w:rsidRDefault="00E76519" w:rsidP="00E76519">
            <w:pPr>
              <w:pStyle w:val="-a"/>
            </w:pPr>
            <w:r w:rsidRPr="004774E3">
              <w:rPr>
                <w:rFonts w:cs="Times New Roman"/>
              </w:rPr>
              <w:t xml:space="preserve">Формируется автоматически </w:t>
            </w:r>
            <w:r>
              <w:rPr>
                <w:rFonts w:cs="Times New Roman"/>
              </w:rPr>
              <w:t xml:space="preserve">на основании </w:t>
            </w:r>
            <w:r>
              <w:t>сведений об объемах бюджетных ассигнований, формируемых в ГИС «Электронный бюджет».</w:t>
            </w:r>
          </w:p>
        </w:tc>
      </w:tr>
      <w:tr w:rsidR="00E76519" w:rsidRPr="000219EF" w14:paraId="31CD4998" w14:textId="77777777" w:rsidTr="00E76519">
        <w:tc>
          <w:tcPr>
            <w:tcW w:w="1324" w:type="pct"/>
          </w:tcPr>
          <w:p w14:paraId="5A1E9E05" w14:textId="77777777" w:rsidR="00E76519" w:rsidRPr="004774E3" w:rsidRDefault="00E76519" w:rsidP="00E76519">
            <w:pPr>
              <w:pStyle w:val="-9"/>
            </w:pPr>
            <w:r w:rsidRPr="004774E3">
              <w:t>«Объем бюджетных ассигнований»</w:t>
            </w:r>
          </w:p>
        </w:tc>
        <w:tc>
          <w:tcPr>
            <w:tcW w:w="3676" w:type="pct"/>
          </w:tcPr>
          <w:p w14:paraId="63A0FB15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4774E3">
              <w:rPr>
                <w:rFonts w:cs="Times New Roman"/>
              </w:rPr>
              <w:t xml:space="preserve">Указывается совокупный объем средств бюджетных ассигнований, планируемых на реализацию мероприятия по информатизации, Объем бюджетных ассигнований </w:t>
            </w:r>
            <w:r>
              <w:t>на очередной финансовый год и плановый период</w:t>
            </w:r>
            <w:r w:rsidRPr="004774E3">
              <w:rPr>
                <w:rFonts w:cs="Times New Roman"/>
              </w:rPr>
              <w:t xml:space="preserve"> указывается по кодам классификации расходов бюджетов. Формируется автоматически </w:t>
            </w:r>
            <w:r>
              <w:rPr>
                <w:rFonts w:cs="Times New Roman"/>
              </w:rPr>
              <w:t xml:space="preserve">на основании </w:t>
            </w:r>
            <w:r>
              <w:t>сведений об объемах бюджетных ассигнований , формируемых в ГИС «Электронный бюджет»</w:t>
            </w:r>
          </w:p>
        </w:tc>
      </w:tr>
    </w:tbl>
    <w:p w14:paraId="2B8D1474" w14:textId="77777777" w:rsidR="00E76519" w:rsidRPr="000219EF" w:rsidRDefault="00E76519" w:rsidP="00E76519">
      <w:pPr>
        <w:pStyle w:val="a1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Pr="000219EF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 Сведения о товарах, работах,</w:t>
      </w:r>
      <w:r w:rsidRPr="000219EF">
        <w:rPr>
          <w:sz w:val="24"/>
          <w:szCs w:val="24"/>
        </w:rPr>
        <w:t xml:space="preserve"> услугах, необходимых для реализации мероприятий по информатизации.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2726"/>
        <w:gridCol w:w="7688"/>
      </w:tblGrid>
      <w:tr w:rsidR="00E76519" w:rsidRPr="000219EF" w14:paraId="00FA123F" w14:textId="77777777" w:rsidTr="00E76519">
        <w:trPr>
          <w:tblHeader/>
        </w:trPr>
        <w:tc>
          <w:tcPr>
            <w:tcW w:w="1309" w:type="pct"/>
          </w:tcPr>
          <w:p w14:paraId="5E565D83" w14:textId="77777777" w:rsidR="00E76519" w:rsidRPr="0098330B" w:rsidRDefault="00E76519" w:rsidP="00E76519">
            <w:pPr>
              <w:pStyle w:val="-4"/>
              <w:rPr>
                <w:rFonts w:cs="Times New Roman"/>
              </w:rPr>
            </w:pPr>
            <w:r w:rsidRPr="0098330B">
              <w:rPr>
                <w:rFonts w:cs="Times New Roman"/>
              </w:rPr>
              <w:t>Наименование вида сведения</w:t>
            </w:r>
          </w:p>
        </w:tc>
        <w:tc>
          <w:tcPr>
            <w:tcW w:w="3691" w:type="pct"/>
          </w:tcPr>
          <w:p w14:paraId="324E4D59" w14:textId="77777777" w:rsidR="00E76519" w:rsidRPr="00906A76" w:rsidRDefault="00E76519" w:rsidP="00E76519">
            <w:pPr>
              <w:pStyle w:val="-4"/>
              <w:rPr>
                <w:rFonts w:cs="Times New Roman"/>
              </w:rPr>
            </w:pPr>
            <w:r w:rsidRPr="00906A76">
              <w:rPr>
                <w:rFonts w:cs="Times New Roman"/>
              </w:rPr>
              <w:t>Описание вносимых данных</w:t>
            </w:r>
          </w:p>
        </w:tc>
      </w:tr>
      <w:tr w:rsidR="00E76519" w:rsidRPr="000219EF" w14:paraId="0E4DC9E2" w14:textId="77777777" w:rsidTr="00E76519">
        <w:tc>
          <w:tcPr>
            <w:tcW w:w="5000" w:type="pct"/>
            <w:gridSpan w:val="2"/>
          </w:tcPr>
          <w:p w14:paraId="149AB63C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8330B">
              <w:rPr>
                <w:rFonts w:cs="Times New Roman"/>
              </w:rPr>
              <w:t>Сведения о товарах, работах и услугах, необходимых для реализации мероприятий по информатизации, указываются по групп</w:t>
            </w:r>
            <w:r w:rsidRPr="00906A76">
              <w:rPr>
                <w:rFonts w:cs="Times New Roman"/>
              </w:rPr>
              <w:t>ам «товары», «работы», «услуги».</w:t>
            </w:r>
          </w:p>
        </w:tc>
      </w:tr>
      <w:tr w:rsidR="00E76519" w:rsidRPr="000219EF" w14:paraId="04186CDC" w14:textId="77777777" w:rsidTr="00E76519">
        <w:tc>
          <w:tcPr>
            <w:tcW w:w="5000" w:type="pct"/>
            <w:gridSpan w:val="2"/>
          </w:tcPr>
          <w:p w14:paraId="594696EA" w14:textId="77777777" w:rsidR="00E76519" w:rsidRPr="00906A76" w:rsidRDefault="00E76519" w:rsidP="00E76519">
            <w:pPr>
              <w:pStyle w:val="-4"/>
              <w:rPr>
                <w:rFonts w:cs="Times New Roman"/>
              </w:rPr>
            </w:pPr>
            <w:r w:rsidRPr="0098330B">
              <w:rPr>
                <w:rFonts w:cs="Times New Roman"/>
              </w:rPr>
              <w:t>Сведения о</w:t>
            </w:r>
            <w:r w:rsidRPr="00906A76">
              <w:rPr>
                <w:rFonts w:cs="Times New Roman"/>
              </w:rPr>
              <w:t xml:space="preserve"> работах/услугах</w:t>
            </w:r>
          </w:p>
        </w:tc>
      </w:tr>
      <w:tr w:rsidR="00E76519" w:rsidRPr="000219EF" w14:paraId="3B01C7A2" w14:textId="77777777" w:rsidTr="00E76519">
        <w:tc>
          <w:tcPr>
            <w:tcW w:w="1309" w:type="pct"/>
          </w:tcPr>
          <w:p w14:paraId="3814E7A0" w14:textId="77777777" w:rsidR="00E76519" w:rsidRPr="0098330B" w:rsidRDefault="00E76519" w:rsidP="00E76519">
            <w:pPr>
              <w:pStyle w:val="-9"/>
            </w:pPr>
            <w:r w:rsidRPr="0098330B">
              <w:t>«Код работы, услуги»</w:t>
            </w:r>
          </w:p>
        </w:tc>
        <w:tc>
          <w:tcPr>
            <w:tcW w:w="3691" w:type="pct"/>
          </w:tcPr>
          <w:p w14:paraId="1506A557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Порядковый номер работы</w:t>
            </w:r>
            <w:r w:rsidRPr="00906A76">
              <w:rPr>
                <w:rStyle w:val="af"/>
                <w:rFonts w:cs="Times New Roman"/>
              </w:rPr>
              <w:footnoteReference w:id="6"/>
            </w:r>
            <w:r w:rsidRPr="00906A76">
              <w:rPr>
                <w:rFonts w:cs="Times New Roman"/>
              </w:rPr>
              <w:t xml:space="preserve"> или соответственно услуги в рамках формируемого мероприятия по информатизации</w:t>
            </w:r>
            <w:r w:rsidRPr="004774E3">
              <w:rPr>
                <w:rFonts w:cs="Times New Roman"/>
              </w:rPr>
              <w:t>; указывается префикс соответственно «Р» или «У» и далее номер, начиная с 1.  Формируется средствами ФГИС КИ автоматически.</w:t>
            </w:r>
          </w:p>
        </w:tc>
      </w:tr>
      <w:tr w:rsidR="00E76519" w:rsidRPr="000219EF" w14:paraId="292BDF28" w14:textId="77777777" w:rsidTr="00E76519">
        <w:tc>
          <w:tcPr>
            <w:tcW w:w="1309" w:type="pct"/>
          </w:tcPr>
          <w:p w14:paraId="4E546133" w14:textId="77777777" w:rsidR="00E76519" w:rsidRPr="0098330B" w:rsidRDefault="00E76519" w:rsidP="00E76519">
            <w:pPr>
              <w:pStyle w:val="-9"/>
            </w:pPr>
            <w:r w:rsidRPr="0098330B">
              <w:t xml:space="preserve">«Код БК (код Главы, код раздела, подраздела, целевой статьи, вида расходов)» </w:t>
            </w:r>
          </w:p>
        </w:tc>
        <w:tc>
          <w:tcPr>
            <w:tcW w:w="3691" w:type="pct"/>
          </w:tcPr>
          <w:p w14:paraId="1621C915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 xml:space="preserve">«Код БК (код Главы, код раздела, подраздела, целевой статьи, вида расходов)» – указываются </w:t>
            </w:r>
            <w:r>
              <w:rPr>
                <w:rFonts w:cs="Times New Roman"/>
              </w:rPr>
              <w:t>20</w:t>
            </w:r>
            <w:r w:rsidRPr="00906A76">
              <w:rPr>
                <w:rFonts w:cs="Times New Roman"/>
              </w:rPr>
              <w:t xml:space="preserve"> знаков кода классификации расходов бюджетов на основании указаний о порядке применения бюджетной классификации Российской Федерации, утверждаемой Министерством финанс</w:t>
            </w:r>
            <w:r w:rsidRPr="004774E3">
              <w:rPr>
                <w:rFonts w:cs="Times New Roman"/>
              </w:rPr>
              <w:t xml:space="preserve">ов Российской Федерации. </w:t>
            </w:r>
          </w:p>
        </w:tc>
      </w:tr>
      <w:tr w:rsidR="00E76519" w:rsidRPr="000219EF" w14:paraId="6BFB0CF7" w14:textId="77777777" w:rsidTr="00E76519">
        <w:tc>
          <w:tcPr>
            <w:tcW w:w="1309" w:type="pct"/>
          </w:tcPr>
          <w:p w14:paraId="131CC1AC" w14:textId="77777777" w:rsidR="00E76519" w:rsidRPr="0098330B" w:rsidRDefault="00E76519" w:rsidP="00E76519">
            <w:pPr>
              <w:pStyle w:val="-9"/>
            </w:pPr>
            <w:r w:rsidRPr="0098330B">
              <w:t>«Наименование работы/услуги по ОКПД»</w:t>
            </w:r>
          </w:p>
        </w:tc>
        <w:tc>
          <w:tcPr>
            <w:tcW w:w="3691" w:type="pct"/>
          </w:tcPr>
          <w:p w14:paraId="513EA98B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наименование работы (услуги), осуществляемой в рамках реализации мероприятия по информатизации. Наименование работы (услуги) указывается согласно Общероссийскому классификатору продукции по видам экономической деятельности (ОК 034–2014).</w:t>
            </w:r>
            <w:r w:rsidRPr="004774E3">
              <w:rPr>
                <w:rFonts w:cs="Times New Roman"/>
              </w:rPr>
              <w:t xml:space="preserve"> Выбирается из справочника.</w:t>
            </w:r>
          </w:p>
        </w:tc>
      </w:tr>
      <w:tr w:rsidR="00E76519" w:rsidRPr="000219EF" w14:paraId="78BE0AEA" w14:textId="77777777" w:rsidTr="00E76519">
        <w:tc>
          <w:tcPr>
            <w:tcW w:w="1309" w:type="pct"/>
          </w:tcPr>
          <w:p w14:paraId="192D46E9" w14:textId="77777777" w:rsidR="00E76519" w:rsidRPr="0098330B" w:rsidRDefault="00E76519" w:rsidP="00E76519">
            <w:pPr>
              <w:pStyle w:val="-9"/>
            </w:pPr>
            <w:r w:rsidRPr="0098330B">
              <w:lastRenderedPageBreak/>
              <w:t>«Код ОКПД»</w:t>
            </w:r>
          </w:p>
        </w:tc>
        <w:tc>
          <w:tcPr>
            <w:tcW w:w="3691" w:type="pct"/>
          </w:tcPr>
          <w:p w14:paraId="790610C3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Для каждой работы (услуги) указывается код согласно Общероссийскому классификатору продукции по видам экономической деятельности (ОК 034–2014) или коды соответственно для групп «работы» или «услуги».</w:t>
            </w:r>
            <w:r w:rsidRPr="004774E3">
              <w:rPr>
                <w:rFonts w:cs="Times New Roman"/>
              </w:rPr>
              <w:t xml:space="preserve"> Выбирается из справочника соответствующий наименованию работы/услуги по ОКПД.</w:t>
            </w:r>
          </w:p>
        </w:tc>
      </w:tr>
      <w:tr w:rsidR="00E76519" w:rsidRPr="000219EF" w14:paraId="737BB5C1" w14:textId="77777777" w:rsidTr="00E76519">
        <w:tc>
          <w:tcPr>
            <w:tcW w:w="1309" w:type="pct"/>
          </w:tcPr>
          <w:p w14:paraId="2DB59970" w14:textId="77777777" w:rsidR="00E76519" w:rsidRPr="00906A76" w:rsidRDefault="00E76519" w:rsidP="00E76519">
            <w:pPr>
              <w:pStyle w:val="-9"/>
            </w:pPr>
            <w:r w:rsidRPr="0098330B">
              <w:t>«Ви</w:t>
            </w:r>
            <w:r w:rsidRPr="00906A76">
              <w:t>д затрат»</w:t>
            </w:r>
          </w:p>
        </w:tc>
        <w:tc>
          <w:tcPr>
            <w:tcW w:w="3691" w:type="pct"/>
          </w:tcPr>
          <w:p w14:paraId="2ACC1CDB" w14:textId="03869498" w:rsidR="00E76519" w:rsidRPr="004774E3" w:rsidRDefault="00E76519" w:rsidP="00C74B30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Для каждой работы или услуги указывается только один из видов затрат, которому соответствует п</w:t>
            </w:r>
            <w:r w:rsidRPr="004774E3">
              <w:rPr>
                <w:rFonts w:cs="Times New Roman"/>
              </w:rPr>
              <w:t>роводимая работа, оказываемая услуга. Выбирается из списка.</w:t>
            </w:r>
          </w:p>
        </w:tc>
      </w:tr>
      <w:tr w:rsidR="00E76519" w:rsidRPr="000219EF" w14:paraId="601C557F" w14:textId="77777777" w:rsidTr="00E76519">
        <w:tc>
          <w:tcPr>
            <w:tcW w:w="1309" w:type="pct"/>
          </w:tcPr>
          <w:p w14:paraId="6BF88FCB" w14:textId="77777777" w:rsidR="00E76519" w:rsidRPr="0098330B" w:rsidRDefault="00E76519" w:rsidP="00E76519">
            <w:pPr>
              <w:pStyle w:val="-9"/>
            </w:pPr>
            <w:r w:rsidRPr="0098330B">
              <w:t>«Тип затрат»</w:t>
            </w:r>
          </w:p>
        </w:tc>
        <w:tc>
          <w:tcPr>
            <w:tcW w:w="3691" w:type="pct"/>
          </w:tcPr>
          <w:p w14:paraId="39B14121" w14:textId="031C8440" w:rsidR="00E76519" w:rsidRPr="004774E3" w:rsidRDefault="00E76519" w:rsidP="00C74B30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один тип затрат, отнесенный к одному виду затрат, которому соответствует проводимая работа (оказываемая услуга). Выбирается из списка типов затрат, соответствующих указанному для работы виду зат</w:t>
            </w:r>
            <w:r w:rsidRPr="004774E3">
              <w:rPr>
                <w:rFonts w:cs="Times New Roman"/>
              </w:rPr>
              <w:t>рат.</w:t>
            </w:r>
          </w:p>
        </w:tc>
      </w:tr>
      <w:tr w:rsidR="00E76519" w:rsidRPr="000219EF" w14:paraId="6C74136D" w14:textId="77777777" w:rsidTr="00E76519">
        <w:tc>
          <w:tcPr>
            <w:tcW w:w="1309" w:type="pct"/>
          </w:tcPr>
          <w:p w14:paraId="3A08C00E" w14:textId="77777777" w:rsidR="00E76519" w:rsidRPr="0098330B" w:rsidRDefault="00E76519" w:rsidP="00E76519">
            <w:pPr>
              <w:pStyle w:val="-9"/>
            </w:pPr>
            <w:r w:rsidRPr="0098330B">
              <w:t>«Объем бюджетных ассигнований»</w:t>
            </w:r>
          </w:p>
        </w:tc>
        <w:tc>
          <w:tcPr>
            <w:tcW w:w="3691" w:type="pct"/>
          </w:tcPr>
          <w:p w14:paraId="7CBCA788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стоимость работы (услуги), в тыс. рублей.</w:t>
            </w:r>
          </w:p>
        </w:tc>
      </w:tr>
      <w:tr w:rsidR="00E76519" w:rsidRPr="000219EF" w14:paraId="5B8F90C0" w14:textId="77777777" w:rsidTr="00E76519">
        <w:tc>
          <w:tcPr>
            <w:tcW w:w="1309" w:type="pct"/>
          </w:tcPr>
          <w:p w14:paraId="3C1A22BA" w14:textId="77777777" w:rsidR="00E76519" w:rsidRPr="0098330B" w:rsidRDefault="00E76519" w:rsidP="00E76519">
            <w:pPr>
              <w:pStyle w:val="-9"/>
            </w:pPr>
            <w:r w:rsidRPr="0098330B">
              <w:t>«Обоснование стоимости работы (услуги)»</w:t>
            </w:r>
          </w:p>
        </w:tc>
        <w:tc>
          <w:tcPr>
            <w:tcW w:w="3691" w:type="pct"/>
          </w:tcPr>
          <w:p w14:paraId="51B30339" w14:textId="3D880690" w:rsidR="00E76519" w:rsidRPr="004774E3" w:rsidRDefault="00E76519" w:rsidP="00C74B30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Для каждой работы (услуги) приводится обоснование стоимости</w:t>
            </w:r>
            <w:r>
              <w:rPr>
                <w:rFonts w:cs="Times New Roman"/>
              </w:rPr>
              <w:t xml:space="preserve"> </w:t>
            </w:r>
            <w:r w:rsidRPr="00906A76">
              <w:rPr>
                <w:rFonts w:cs="Times New Roman"/>
              </w:rPr>
              <w:t xml:space="preserve">в соответствии с требованиями статьи 19 (для получения положительной оценки </w:t>
            </w:r>
            <w:r>
              <w:rPr>
                <w:rFonts w:cs="Times New Roman"/>
              </w:rPr>
              <w:t>Министерства</w:t>
            </w:r>
            <w:r w:rsidRPr="00906A76">
              <w:rPr>
                <w:rFonts w:cs="Times New Roman"/>
              </w:rPr>
              <w:t xml:space="preserve"> по цел</w:t>
            </w:r>
            <w:r w:rsidRPr="004774E3">
              <w:rPr>
                <w:rFonts w:cs="Times New Roman"/>
              </w:rPr>
              <w:t xml:space="preserve">есообразности реализации мероприятия), статьи 22 (для получение положительной оценки </w:t>
            </w:r>
            <w:r>
              <w:rPr>
                <w:rFonts w:cs="Times New Roman"/>
              </w:rPr>
              <w:t>Министерства</w:t>
            </w:r>
            <w:r w:rsidRPr="004774E3">
              <w:rPr>
                <w:rFonts w:cs="Times New Roman"/>
              </w:rPr>
              <w:t xml:space="preserve"> по целесообразности финансирования мероприятия) Федерального закона №</w:t>
            </w:r>
            <w:r w:rsidRPr="004774E3">
              <w:rPr>
                <w:rFonts w:cs="Times New Roman"/>
                <w:iCs/>
              </w:rPr>
              <w:t>44</w:t>
            </w:r>
            <w:r w:rsidRPr="004774E3">
              <w:rPr>
                <w:rFonts w:cs="Times New Roman"/>
              </w:rPr>
              <w:t>-</w:t>
            </w:r>
            <w:r w:rsidRPr="004774E3">
              <w:rPr>
                <w:rFonts w:cs="Times New Roman"/>
                <w:iCs/>
              </w:rPr>
              <w:t>ФЗ</w:t>
            </w:r>
            <w:r w:rsidRPr="004774E3">
              <w:rPr>
                <w:rFonts w:cs="Times New Roman"/>
              </w:rPr>
              <w:t>.</w:t>
            </w:r>
          </w:p>
        </w:tc>
      </w:tr>
      <w:tr w:rsidR="00E76519" w:rsidRPr="000219EF" w14:paraId="4240AEB8" w14:textId="77777777" w:rsidTr="00E76519">
        <w:tc>
          <w:tcPr>
            <w:tcW w:w="1309" w:type="pct"/>
            <w:shd w:val="clear" w:color="auto" w:fill="auto"/>
          </w:tcPr>
          <w:p w14:paraId="2DB0F6EF" w14:textId="77777777" w:rsidR="00E76519" w:rsidRPr="004774E3" w:rsidRDefault="00E76519" w:rsidP="00E76519">
            <w:pPr>
              <w:pStyle w:val="-9"/>
            </w:pPr>
            <w:r w:rsidRPr="004774E3">
              <w:t xml:space="preserve">«Идентификационный код </w:t>
            </w:r>
            <w:r>
              <w:t xml:space="preserve">объекта </w:t>
            </w:r>
            <w:r w:rsidRPr="004774E3">
              <w:t>закупки»</w:t>
            </w:r>
          </w:p>
        </w:tc>
        <w:tc>
          <w:tcPr>
            <w:tcW w:w="3691" w:type="pct"/>
            <w:shd w:val="clear" w:color="auto" w:fill="auto"/>
          </w:tcPr>
          <w:p w14:paraId="78FDF8DA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4774E3">
              <w:rPr>
                <w:rFonts w:cs="Times New Roman"/>
              </w:rPr>
              <w:t xml:space="preserve">Указывается идентификационный код </w:t>
            </w:r>
            <w:r>
              <w:rPr>
                <w:rFonts w:cs="Times New Roman"/>
              </w:rPr>
              <w:t xml:space="preserve">объекта </w:t>
            </w:r>
            <w:r w:rsidRPr="004774E3">
              <w:rPr>
                <w:rFonts w:cs="Times New Roman"/>
              </w:rPr>
              <w:t xml:space="preserve">закупки из сведений, импортируемых из Системы «Электронный бюджет». Выбирается из списка. </w:t>
            </w:r>
          </w:p>
        </w:tc>
      </w:tr>
      <w:tr w:rsidR="00E76519" w:rsidRPr="000219EF" w14:paraId="0E22FC03" w14:textId="77777777" w:rsidTr="00E76519">
        <w:tc>
          <w:tcPr>
            <w:tcW w:w="5000" w:type="pct"/>
            <w:gridSpan w:val="2"/>
          </w:tcPr>
          <w:p w14:paraId="467B957F" w14:textId="77777777" w:rsidR="00E76519" w:rsidRPr="0098330B" w:rsidRDefault="00E76519" w:rsidP="00E76519">
            <w:pPr>
              <w:pStyle w:val="-4"/>
              <w:rPr>
                <w:rFonts w:cs="Times New Roman"/>
              </w:rPr>
            </w:pPr>
            <w:r w:rsidRPr="0098330B">
              <w:rPr>
                <w:rFonts w:cs="Times New Roman"/>
              </w:rPr>
              <w:t>Сведения о товарах</w:t>
            </w:r>
          </w:p>
        </w:tc>
      </w:tr>
      <w:tr w:rsidR="00E76519" w:rsidRPr="000219EF" w14:paraId="7084779F" w14:textId="77777777" w:rsidTr="00E76519">
        <w:tc>
          <w:tcPr>
            <w:tcW w:w="1309" w:type="pct"/>
          </w:tcPr>
          <w:p w14:paraId="6F2AAE84" w14:textId="77777777" w:rsidR="00E76519" w:rsidRPr="0098330B" w:rsidRDefault="00E76519" w:rsidP="00E76519">
            <w:pPr>
              <w:pStyle w:val="-9"/>
            </w:pPr>
            <w:r w:rsidRPr="0098330B">
              <w:t>«Код товара»</w:t>
            </w:r>
          </w:p>
        </w:tc>
        <w:tc>
          <w:tcPr>
            <w:tcW w:w="3691" w:type="pct"/>
          </w:tcPr>
          <w:p w14:paraId="5375FD55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порядковый номер</w:t>
            </w:r>
            <w:r w:rsidRPr="00906A76">
              <w:rPr>
                <w:rStyle w:val="af"/>
                <w:rFonts w:cs="Times New Roman"/>
              </w:rPr>
              <w:footnoteReference w:id="7"/>
            </w:r>
            <w:r w:rsidRPr="00906A76">
              <w:rPr>
                <w:rFonts w:cs="Times New Roman"/>
              </w:rPr>
              <w:t xml:space="preserve"> товара, планируемого к закупке в рамках формируемого мероприятия по информатизации (указывается префикс «Т» и далее номер, начиная с 1</w:t>
            </w:r>
            <w:r w:rsidRPr="004774E3">
              <w:rPr>
                <w:rFonts w:cs="Times New Roman"/>
              </w:rPr>
              <w:t>). Формируется средствами ФГИС КИ автоматически.</w:t>
            </w:r>
          </w:p>
        </w:tc>
      </w:tr>
      <w:tr w:rsidR="00E76519" w:rsidRPr="000219EF" w14:paraId="0D07640A" w14:textId="77777777" w:rsidTr="00E76519">
        <w:tc>
          <w:tcPr>
            <w:tcW w:w="1309" w:type="pct"/>
          </w:tcPr>
          <w:p w14:paraId="24EE157C" w14:textId="77777777" w:rsidR="00E76519" w:rsidRPr="0098330B" w:rsidRDefault="00E76519" w:rsidP="00E76519">
            <w:pPr>
              <w:pStyle w:val="-9"/>
            </w:pPr>
            <w:r w:rsidRPr="0098330B">
              <w:t xml:space="preserve">«Код БК (код Главы, код раздела, подраздела, целевой статьи, вида расходов)» – </w:t>
            </w:r>
          </w:p>
        </w:tc>
        <w:tc>
          <w:tcPr>
            <w:tcW w:w="3691" w:type="pct"/>
          </w:tcPr>
          <w:p w14:paraId="5CBB004D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 xml:space="preserve">«Код БК (код Главы, код раздела, подраздела, целевой статьи, вида расходов)» – указываются </w:t>
            </w:r>
            <w:r>
              <w:rPr>
                <w:rFonts w:cs="Times New Roman"/>
              </w:rPr>
              <w:t>20</w:t>
            </w:r>
            <w:r w:rsidRPr="00906A76">
              <w:rPr>
                <w:rFonts w:cs="Times New Roman"/>
              </w:rPr>
              <w:t xml:space="preserve"> знаков кода классификации расходов бюджетов на основании указаний о порядке применения бюджетной классификации Российской Федерации, утверждаемой Министерством финансов Российской Федерации. </w:t>
            </w:r>
          </w:p>
        </w:tc>
      </w:tr>
      <w:tr w:rsidR="00E76519" w:rsidRPr="000219EF" w14:paraId="6BA19F45" w14:textId="77777777" w:rsidTr="00E76519">
        <w:tc>
          <w:tcPr>
            <w:tcW w:w="1309" w:type="pct"/>
          </w:tcPr>
          <w:p w14:paraId="6F9593D8" w14:textId="77777777" w:rsidR="00E76519" w:rsidRPr="00906A76" w:rsidRDefault="00E76519" w:rsidP="00E76519">
            <w:pPr>
              <w:pStyle w:val="-9"/>
            </w:pPr>
            <w:r w:rsidRPr="0098330B">
              <w:t>«Наименование</w:t>
            </w:r>
            <w:r w:rsidRPr="00906A76">
              <w:t xml:space="preserve"> товара по ОКПД»</w:t>
            </w:r>
          </w:p>
        </w:tc>
        <w:tc>
          <w:tcPr>
            <w:tcW w:w="3691" w:type="pct"/>
          </w:tcPr>
          <w:p w14:paraId="5855B8DB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 xml:space="preserve">Указывается наименование товара, планируемого к закупке в рамках реализации мероприятия по информатизации. Наименование работы (услуги) указывается согласно Общероссийскому классификатору продукции по видам экономической деятельности (ОК 034–2014). </w:t>
            </w:r>
          </w:p>
        </w:tc>
      </w:tr>
      <w:tr w:rsidR="00E76519" w:rsidRPr="000219EF" w14:paraId="7EF8C7C2" w14:textId="77777777" w:rsidTr="00E76519">
        <w:tc>
          <w:tcPr>
            <w:tcW w:w="1309" w:type="pct"/>
          </w:tcPr>
          <w:p w14:paraId="3268019E" w14:textId="77777777" w:rsidR="00E76519" w:rsidRPr="00906A76" w:rsidRDefault="00E76519" w:rsidP="00E76519">
            <w:pPr>
              <w:pStyle w:val="-9"/>
            </w:pPr>
            <w:r w:rsidRPr="0098330B">
              <w:t xml:space="preserve">«Код </w:t>
            </w:r>
            <w:r w:rsidRPr="00906A76">
              <w:t>ОКПД»</w:t>
            </w:r>
          </w:p>
        </w:tc>
        <w:tc>
          <w:tcPr>
            <w:tcW w:w="3691" w:type="pct"/>
          </w:tcPr>
          <w:p w14:paraId="5B12E56F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Для каждого товара указывается код согласно Общероссийскому классификатору продукции по видам экономической деятельности (ОК 034–2014).</w:t>
            </w:r>
            <w:r w:rsidRPr="004774E3">
              <w:rPr>
                <w:rFonts w:cs="Times New Roman"/>
              </w:rPr>
              <w:t xml:space="preserve"> Выбирается из справочника. Выбирается из справочника соответствующий наименованию товара по ОКПД.</w:t>
            </w:r>
          </w:p>
        </w:tc>
      </w:tr>
      <w:tr w:rsidR="00E76519" w:rsidRPr="000219EF" w14:paraId="5CC58546" w14:textId="77777777" w:rsidTr="00E76519">
        <w:tc>
          <w:tcPr>
            <w:tcW w:w="1309" w:type="pct"/>
          </w:tcPr>
          <w:p w14:paraId="29146805" w14:textId="77777777" w:rsidR="00E76519" w:rsidRPr="0098330B" w:rsidRDefault="00E76519" w:rsidP="00E76519">
            <w:pPr>
              <w:pStyle w:val="-9"/>
            </w:pPr>
            <w:r w:rsidRPr="0098330B">
              <w:t>«Вид затрат»</w:t>
            </w:r>
          </w:p>
        </w:tc>
        <w:tc>
          <w:tcPr>
            <w:tcW w:w="3691" w:type="pct"/>
          </w:tcPr>
          <w:p w14:paraId="0EE75C1D" w14:textId="51608461" w:rsidR="00E76519" w:rsidRPr="00906A76" w:rsidRDefault="00E76519" w:rsidP="00C74B30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один вид затрат. Выбирается из справочника.</w:t>
            </w:r>
          </w:p>
        </w:tc>
      </w:tr>
      <w:tr w:rsidR="00E76519" w:rsidRPr="000219EF" w14:paraId="42075F8C" w14:textId="77777777" w:rsidTr="00E76519">
        <w:tc>
          <w:tcPr>
            <w:tcW w:w="1309" w:type="pct"/>
          </w:tcPr>
          <w:p w14:paraId="2096A5E0" w14:textId="77777777" w:rsidR="00E76519" w:rsidRPr="0098330B" w:rsidRDefault="00E76519" w:rsidP="00E76519">
            <w:pPr>
              <w:pStyle w:val="-9"/>
            </w:pPr>
            <w:r w:rsidRPr="0098330B">
              <w:t>«Тип затрат»</w:t>
            </w:r>
          </w:p>
        </w:tc>
        <w:tc>
          <w:tcPr>
            <w:tcW w:w="3691" w:type="pct"/>
          </w:tcPr>
          <w:p w14:paraId="4E6634E0" w14:textId="235236AC" w:rsidR="00E76519" w:rsidRPr="00906A76" w:rsidRDefault="00E76519" w:rsidP="00C74B30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один тип затрат. Выбирается из справочника.</w:t>
            </w:r>
          </w:p>
        </w:tc>
      </w:tr>
      <w:tr w:rsidR="00E76519" w:rsidRPr="000219EF" w14:paraId="03860BE2" w14:textId="77777777" w:rsidTr="00E76519">
        <w:tc>
          <w:tcPr>
            <w:tcW w:w="1309" w:type="pct"/>
          </w:tcPr>
          <w:p w14:paraId="2FE96676" w14:textId="77777777" w:rsidR="00E76519" w:rsidRPr="0098330B" w:rsidRDefault="00E76519" w:rsidP="00E76519">
            <w:pPr>
              <w:pStyle w:val="-9"/>
            </w:pPr>
            <w:r w:rsidRPr="0098330B">
              <w:t>«Количество единиц товара»</w:t>
            </w:r>
          </w:p>
        </w:tc>
        <w:tc>
          <w:tcPr>
            <w:tcW w:w="3691" w:type="pct"/>
          </w:tcPr>
          <w:p w14:paraId="280C8639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количество единиц товара, планируемых к закупке.</w:t>
            </w:r>
          </w:p>
        </w:tc>
      </w:tr>
      <w:tr w:rsidR="00E76519" w:rsidRPr="000219EF" w14:paraId="5A251649" w14:textId="77777777" w:rsidTr="00E76519">
        <w:tc>
          <w:tcPr>
            <w:tcW w:w="1309" w:type="pct"/>
          </w:tcPr>
          <w:p w14:paraId="4882820B" w14:textId="77777777" w:rsidR="00E76519" w:rsidRPr="0098330B" w:rsidRDefault="00E76519" w:rsidP="00E76519">
            <w:pPr>
              <w:pStyle w:val="-9"/>
            </w:pPr>
            <w:r w:rsidRPr="0098330B">
              <w:lastRenderedPageBreak/>
              <w:t>«Объем бюджетных ассигнований»</w:t>
            </w:r>
          </w:p>
        </w:tc>
        <w:tc>
          <w:tcPr>
            <w:tcW w:w="3691" w:type="pct"/>
          </w:tcPr>
          <w:p w14:paraId="51C3A887" w14:textId="77777777" w:rsidR="00E76519" w:rsidRPr="00906A76" w:rsidRDefault="00E76519" w:rsidP="00E76519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>Указывается планируемая стоимость каждого товара, в рублях.</w:t>
            </w:r>
          </w:p>
        </w:tc>
      </w:tr>
      <w:tr w:rsidR="00E76519" w:rsidRPr="000219EF" w14:paraId="3362AA77" w14:textId="77777777" w:rsidTr="00E76519">
        <w:trPr>
          <w:trHeight w:val="314"/>
        </w:trPr>
        <w:tc>
          <w:tcPr>
            <w:tcW w:w="1309" w:type="pct"/>
          </w:tcPr>
          <w:p w14:paraId="5BD4E727" w14:textId="77777777" w:rsidR="00E76519" w:rsidRPr="0098330B" w:rsidRDefault="00E76519" w:rsidP="00E76519">
            <w:pPr>
              <w:pStyle w:val="-9"/>
            </w:pPr>
            <w:r w:rsidRPr="0098330B">
              <w:t>«Обоснование стоимости товара»</w:t>
            </w:r>
          </w:p>
          <w:p w14:paraId="11B4ADF2" w14:textId="77777777" w:rsidR="00E76519" w:rsidRPr="00906A76" w:rsidRDefault="00E76519" w:rsidP="00E76519">
            <w:pPr>
              <w:pStyle w:val="-9"/>
            </w:pPr>
          </w:p>
          <w:p w14:paraId="5B81CA2B" w14:textId="77777777" w:rsidR="00E76519" w:rsidRPr="00906A76" w:rsidRDefault="00E76519" w:rsidP="00E76519">
            <w:pPr>
              <w:pStyle w:val="-9"/>
            </w:pPr>
          </w:p>
        </w:tc>
        <w:tc>
          <w:tcPr>
            <w:tcW w:w="3691" w:type="pct"/>
          </w:tcPr>
          <w:p w14:paraId="1D35C8BD" w14:textId="68E7835E" w:rsidR="00E76519" w:rsidRPr="004774E3" w:rsidRDefault="00E76519" w:rsidP="00C74B30">
            <w:pPr>
              <w:pStyle w:val="-a"/>
              <w:rPr>
                <w:rFonts w:cs="Times New Roman"/>
              </w:rPr>
            </w:pPr>
            <w:r w:rsidRPr="00906A76">
              <w:rPr>
                <w:rFonts w:cs="Times New Roman"/>
              </w:rPr>
              <w:t xml:space="preserve">Для </w:t>
            </w:r>
            <w:r>
              <w:rPr>
                <w:rFonts w:cs="Times New Roman"/>
              </w:rPr>
              <w:t>каждого товара</w:t>
            </w:r>
            <w:r w:rsidRPr="00906A76">
              <w:rPr>
                <w:rFonts w:cs="Times New Roman"/>
              </w:rPr>
              <w:t xml:space="preserve"> приводится обоснование стоимости</w:t>
            </w:r>
            <w:r>
              <w:rPr>
                <w:rFonts w:cs="Times New Roman"/>
              </w:rPr>
              <w:t xml:space="preserve"> </w:t>
            </w:r>
            <w:r w:rsidRPr="00906A76">
              <w:rPr>
                <w:rFonts w:cs="Times New Roman"/>
              </w:rPr>
              <w:t xml:space="preserve">в соответствии с требованиями статьи 19 (для получения положительной оценки </w:t>
            </w:r>
            <w:r>
              <w:rPr>
                <w:rFonts w:cs="Times New Roman"/>
              </w:rPr>
              <w:t>Министерства</w:t>
            </w:r>
            <w:r w:rsidRPr="00906A76">
              <w:rPr>
                <w:rFonts w:cs="Times New Roman"/>
              </w:rPr>
              <w:t xml:space="preserve"> по цел</w:t>
            </w:r>
            <w:r w:rsidRPr="004774E3">
              <w:rPr>
                <w:rFonts w:cs="Times New Roman"/>
              </w:rPr>
              <w:t xml:space="preserve">есообразности реализации мероприятия), статьи 22 (для получение положительной оценки </w:t>
            </w:r>
            <w:r>
              <w:rPr>
                <w:rFonts w:cs="Times New Roman"/>
              </w:rPr>
              <w:t>Министерства</w:t>
            </w:r>
            <w:r w:rsidRPr="004774E3">
              <w:rPr>
                <w:rFonts w:cs="Times New Roman"/>
              </w:rPr>
              <w:t xml:space="preserve"> по целесообразности финансирования мероприятия) Федерального закона №</w:t>
            </w:r>
            <w:r w:rsidRPr="004774E3">
              <w:rPr>
                <w:rFonts w:cs="Times New Roman"/>
                <w:iCs/>
              </w:rPr>
              <w:t>44</w:t>
            </w:r>
            <w:r w:rsidRPr="004774E3">
              <w:rPr>
                <w:rFonts w:cs="Times New Roman"/>
              </w:rPr>
              <w:t>-</w:t>
            </w:r>
            <w:r w:rsidRPr="004774E3">
              <w:rPr>
                <w:rFonts w:cs="Times New Roman"/>
                <w:iCs/>
              </w:rPr>
              <w:t>ФЗ</w:t>
            </w:r>
            <w:r w:rsidRPr="004774E3">
              <w:rPr>
                <w:rFonts w:cs="Times New Roman"/>
              </w:rPr>
              <w:t>.</w:t>
            </w:r>
          </w:p>
        </w:tc>
      </w:tr>
      <w:tr w:rsidR="00E76519" w:rsidRPr="000219EF" w14:paraId="7863A058" w14:textId="77777777" w:rsidTr="00E76519">
        <w:tc>
          <w:tcPr>
            <w:tcW w:w="1309" w:type="pct"/>
            <w:shd w:val="clear" w:color="auto" w:fill="auto"/>
          </w:tcPr>
          <w:p w14:paraId="6B326CB9" w14:textId="77777777" w:rsidR="00E76519" w:rsidRPr="004774E3" w:rsidRDefault="00E76519" w:rsidP="00E76519">
            <w:pPr>
              <w:pStyle w:val="-9"/>
            </w:pPr>
            <w:r w:rsidRPr="004774E3">
              <w:t xml:space="preserve">«Идентификационный код </w:t>
            </w:r>
            <w:r>
              <w:t xml:space="preserve">объекта </w:t>
            </w:r>
            <w:r w:rsidRPr="004774E3">
              <w:t>закупки»</w:t>
            </w:r>
          </w:p>
        </w:tc>
        <w:tc>
          <w:tcPr>
            <w:tcW w:w="3691" w:type="pct"/>
            <w:shd w:val="clear" w:color="auto" w:fill="auto"/>
          </w:tcPr>
          <w:p w14:paraId="0881D8B7" w14:textId="77777777" w:rsidR="00E76519" w:rsidRPr="004774E3" w:rsidRDefault="00E76519" w:rsidP="00E76519">
            <w:pPr>
              <w:pStyle w:val="-a"/>
              <w:rPr>
                <w:rFonts w:cs="Times New Roman"/>
              </w:rPr>
            </w:pPr>
            <w:r w:rsidRPr="004774E3">
              <w:rPr>
                <w:rFonts w:cs="Times New Roman"/>
              </w:rPr>
              <w:t xml:space="preserve">Указывается идентификационный код </w:t>
            </w:r>
            <w:r>
              <w:rPr>
                <w:rFonts w:cs="Times New Roman"/>
              </w:rPr>
              <w:t xml:space="preserve">объекта </w:t>
            </w:r>
            <w:r w:rsidRPr="004774E3">
              <w:rPr>
                <w:rFonts w:cs="Times New Roman"/>
              </w:rPr>
              <w:t xml:space="preserve">закупки из сведений, импортируемых из Системы «Электронный бюджет». </w:t>
            </w:r>
          </w:p>
        </w:tc>
      </w:tr>
    </w:tbl>
    <w:p w14:paraId="210B5532" w14:textId="77777777" w:rsidR="00E76519" w:rsidRPr="0098330B" w:rsidRDefault="00E76519" w:rsidP="00E76519">
      <w:pPr>
        <w:rPr>
          <w:bCs/>
          <w:iCs/>
          <w:sz w:val="24"/>
          <w:szCs w:val="24"/>
        </w:rPr>
      </w:pPr>
    </w:p>
    <w:p w14:paraId="56EFBD63" w14:textId="77777777" w:rsidR="00036DA1" w:rsidRDefault="00036DA1" w:rsidP="00E76519">
      <w:pPr>
        <w:pStyle w:val="0"/>
        <w:rPr>
          <w:bCs/>
          <w:iCs/>
        </w:rPr>
        <w:sectPr w:rsidR="00036DA1" w:rsidSect="00160A78">
          <w:footerReference w:type="default" r:id="rId14"/>
          <w:pgSz w:w="11900" w:h="16840" w:code="580"/>
          <w:pgMar w:top="1134" w:right="851" w:bottom="1418" w:left="851" w:header="720" w:footer="720" w:gutter="0"/>
          <w:cols w:space="708"/>
          <w:noEndnote/>
          <w:docGrid w:linePitch="326"/>
        </w:sectPr>
      </w:pPr>
    </w:p>
    <w:p w14:paraId="1E01644C" w14:textId="6B8E8E23" w:rsidR="00B007C1" w:rsidRPr="00F63690" w:rsidRDefault="00B007C1" w:rsidP="00160A78">
      <w:pPr>
        <w:pStyle w:val="0"/>
        <w:rPr>
          <w:bCs/>
          <w:iCs/>
        </w:rPr>
      </w:pPr>
    </w:p>
    <w:p w14:paraId="212CA9EB" w14:textId="2CC0B775" w:rsidR="00E76519" w:rsidRPr="004774E3" w:rsidRDefault="00E76519" w:rsidP="00E76519">
      <w:pPr>
        <w:pStyle w:val="ae"/>
      </w:pPr>
      <w:r>
        <w:t>Приложение № 2</w:t>
      </w:r>
      <w:r w:rsidRPr="004774E3">
        <w:br/>
        <w:t>к методическим рекомендациям по планированию</w:t>
      </w:r>
      <w:r w:rsidRPr="004774E3">
        <w:br/>
        <w:t xml:space="preserve"> государственными органами мероприятий по информатизации</w:t>
      </w:r>
      <w:r w:rsidRPr="004774E3">
        <w:br/>
        <w:t xml:space="preserve"> и подготовке планов информатизации, утвержденным</w:t>
      </w:r>
      <w:r w:rsidRPr="004774E3">
        <w:br/>
        <w:t xml:space="preserve"> приказом Министерства связи и массовых коммуникаций</w:t>
      </w:r>
      <w:r w:rsidRPr="004774E3">
        <w:br/>
        <w:t xml:space="preserve"> Российской Федерации </w:t>
      </w:r>
      <w:r w:rsidRPr="004774E3">
        <w:br/>
      </w:r>
    </w:p>
    <w:p w14:paraId="497F5278" w14:textId="77777777" w:rsidR="00E76519" w:rsidRPr="004774E3" w:rsidRDefault="00E76519" w:rsidP="00E76519">
      <w:pPr>
        <w:pStyle w:val="ae"/>
      </w:pPr>
      <w:r w:rsidRPr="004774E3">
        <w:t>от _________ 2016 г. №_________</w:t>
      </w:r>
    </w:p>
    <w:p w14:paraId="348BA4FA" w14:textId="77777777" w:rsidR="00E76519" w:rsidRPr="0098330B" w:rsidRDefault="00E76519" w:rsidP="00E76519">
      <w:pPr>
        <w:pStyle w:val="ae"/>
      </w:pPr>
    </w:p>
    <w:p w14:paraId="6C44ED6C" w14:textId="77777777" w:rsidR="00E76519" w:rsidRPr="000219EF" w:rsidRDefault="00E76519" w:rsidP="00E76519">
      <w:pPr>
        <w:pStyle w:val="0"/>
        <w:rPr>
          <w:b/>
        </w:rPr>
      </w:pPr>
      <w:r w:rsidRPr="00CB4FAD">
        <w:rPr>
          <w:b/>
          <w:caps w:val="0"/>
        </w:rPr>
        <w:t>Порядок планирования мероприятий по информатизации и плана информатизации государственного органа</w:t>
      </w:r>
      <w:r w:rsidRPr="004774E3" w:rsidDel="00647B53">
        <w:rPr>
          <w:b/>
          <w:caps w:val="0"/>
        </w:rPr>
        <w:t xml:space="preserve"> </w:t>
      </w:r>
      <w:r w:rsidRPr="004774E3">
        <w:rPr>
          <w:b/>
          <w:caps w:val="0"/>
        </w:rPr>
        <w:t>и внесении в него изменений</w:t>
      </w:r>
    </w:p>
    <w:p w14:paraId="2B5549F0" w14:textId="77777777" w:rsidR="00E76519" w:rsidRPr="000219EF" w:rsidRDefault="00E76519" w:rsidP="00E76519">
      <w:pPr>
        <w:rPr>
          <w:sz w:val="24"/>
          <w:szCs w:val="24"/>
        </w:rPr>
      </w:pPr>
    </w:p>
    <w:tbl>
      <w:tblPr>
        <w:tblStyle w:val="af4"/>
        <w:tblW w:w="5067" w:type="pct"/>
        <w:tblLayout w:type="fixed"/>
        <w:tblLook w:val="04A0" w:firstRow="1" w:lastRow="0" w:firstColumn="1" w:lastColumn="0" w:noHBand="0" w:noVBand="1"/>
      </w:tblPr>
      <w:tblGrid>
        <w:gridCol w:w="676"/>
        <w:gridCol w:w="3148"/>
        <w:gridCol w:w="2319"/>
        <w:gridCol w:w="1940"/>
        <w:gridCol w:w="1961"/>
        <w:gridCol w:w="1276"/>
        <w:gridCol w:w="3378"/>
      </w:tblGrid>
      <w:tr w:rsidR="00E76519" w:rsidRPr="000219EF" w14:paraId="0B41C9F9" w14:textId="77777777" w:rsidTr="00E76519">
        <w:tc>
          <w:tcPr>
            <w:tcW w:w="230" w:type="pct"/>
            <w:vAlign w:val="center"/>
          </w:tcPr>
          <w:p w14:paraId="02023FDA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№ п/п</w:t>
            </w:r>
          </w:p>
        </w:tc>
        <w:tc>
          <w:tcPr>
            <w:tcW w:w="1071" w:type="pct"/>
            <w:vAlign w:val="center"/>
          </w:tcPr>
          <w:p w14:paraId="2B58427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Этап</w:t>
            </w:r>
          </w:p>
        </w:tc>
        <w:tc>
          <w:tcPr>
            <w:tcW w:w="789" w:type="pct"/>
            <w:vAlign w:val="center"/>
          </w:tcPr>
          <w:p w14:paraId="73FBD3BC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Субъект процесса</w:t>
            </w:r>
            <w:r w:rsidRPr="000219E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0" w:type="pct"/>
            <w:vAlign w:val="center"/>
          </w:tcPr>
          <w:p w14:paraId="1EF6BCB9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667" w:type="pct"/>
            <w:vAlign w:val="center"/>
          </w:tcPr>
          <w:p w14:paraId="7AB2CE8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№№ предшествующих этапов</w:t>
            </w:r>
            <w:r w:rsidRPr="000219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4" w:type="pct"/>
            <w:vAlign w:val="center"/>
          </w:tcPr>
          <w:p w14:paraId="38AB3D7C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№№ зависимых этапов</w:t>
            </w:r>
            <w:r w:rsidRPr="000219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9" w:type="pct"/>
            <w:vAlign w:val="center"/>
          </w:tcPr>
          <w:p w14:paraId="1C62898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Результат этапа</w:t>
            </w:r>
          </w:p>
        </w:tc>
      </w:tr>
      <w:tr w:rsidR="00E76519" w:rsidRPr="000219EF" w14:paraId="45A0641A" w14:textId="77777777" w:rsidTr="00E76519">
        <w:trPr>
          <w:trHeight w:val="437"/>
        </w:trPr>
        <w:tc>
          <w:tcPr>
            <w:tcW w:w="5000" w:type="pct"/>
            <w:gridSpan w:val="7"/>
            <w:vAlign w:val="center"/>
          </w:tcPr>
          <w:p w14:paraId="75EDFA18" w14:textId="77777777" w:rsidR="00E76519" w:rsidRPr="000219EF" w:rsidRDefault="00E76519" w:rsidP="00E76519">
            <w:pPr>
              <w:ind w:firstLine="317"/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  <w:lang w:val="en-US"/>
              </w:rPr>
              <w:t>I</w:t>
            </w:r>
            <w:r w:rsidRPr="000219EF">
              <w:rPr>
                <w:sz w:val="24"/>
                <w:szCs w:val="24"/>
              </w:rPr>
              <w:t>.Формирование плана информатизации</w:t>
            </w:r>
          </w:p>
        </w:tc>
      </w:tr>
      <w:tr w:rsidR="00E76519" w:rsidRPr="000219EF" w14:paraId="293132FD" w14:textId="77777777" w:rsidTr="00E76519">
        <w:tc>
          <w:tcPr>
            <w:tcW w:w="230" w:type="pct"/>
          </w:tcPr>
          <w:p w14:paraId="352D1D2D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</w:t>
            </w:r>
          </w:p>
        </w:tc>
        <w:tc>
          <w:tcPr>
            <w:tcW w:w="1071" w:type="pct"/>
          </w:tcPr>
          <w:p w14:paraId="1EC5181F" w14:textId="2E5EAAA5" w:rsidR="00E76519" w:rsidRPr="000219EF" w:rsidRDefault="00E76519" w:rsidP="00C74B30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Формирование  и направление в </w:t>
            </w:r>
            <w:r>
              <w:rPr>
                <w:sz w:val="24"/>
                <w:szCs w:val="24"/>
              </w:rPr>
              <w:t>Министерство</w:t>
            </w:r>
            <w:r w:rsidRPr="000219EF">
              <w:rPr>
                <w:sz w:val="24"/>
                <w:szCs w:val="24"/>
              </w:rPr>
              <w:t xml:space="preserve"> на оценку </w:t>
            </w:r>
            <w:r w:rsidR="00C74B30">
              <w:rPr>
                <w:sz w:val="24"/>
                <w:szCs w:val="24"/>
              </w:rPr>
              <w:t>формы</w:t>
            </w:r>
            <w:r w:rsidRPr="000219EF">
              <w:rPr>
                <w:sz w:val="24"/>
                <w:szCs w:val="24"/>
              </w:rPr>
              <w:t xml:space="preserve"> каждого мероприятия по информатизации</w:t>
            </w:r>
            <w:r w:rsidRPr="00604367">
              <w:rPr>
                <w:sz w:val="24"/>
                <w:szCs w:val="24"/>
              </w:rPr>
              <w:t>*</w:t>
            </w:r>
          </w:p>
        </w:tc>
        <w:tc>
          <w:tcPr>
            <w:tcW w:w="789" w:type="pct"/>
          </w:tcPr>
          <w:p w14:paraId="0A3B2FC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1BA3FECB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7D727900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14:paraId="2B98EB3D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1.2</w:t>
            </w:r>
          </w:p>
        </w:tc>
        <w:tc>
          <w:tcPr>
            <w:tcW w:w="1149" w:type="pct"/>
          </w:tcPr>
          <w:p w14:paraId="24854EEA" w14:textId="77777777" w:rsidR="00E76519" w:rsidRPr="000219EF" w:rsidRDefault="00E76519" w:rsidP="00E76519">
            <w:pPr>
              <w:rPr>
                <w:rFonts w:asciiTheme="majorHAnsi" w:hAnsiTheme="majorHAnsi" w:cstheme="majorBidi"/>
                <w:b/>
                <w:bCs/>
                <w:i/>
                <w:iCs/>
                <w:caps/>
                <w:color w:val="4F81BD" w:themeColor="accent1"/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Сформированы и направлены на оценку сведения о мероприятиях по информатизации государственного органа</w:t>
            </w:r>
            <w:r>
              <w:rPr>
                <w:sz w:val="24"/>
                <w:szCs w:val="24"/>
              </w:rPr>
              <w:t xml:space="preserve">. </w:t>
            </w:r>
            <w:r w:rsidRPr="000219EF">
              <w:rPr>
                <w:sz w:val="24"/>
                <w:szCs w:val="24"/>
              </w:rPr>
              <w:t>Присвоен уникальный номер мероприятия по</w:t>
            </w:r>
            <w:r>
              <w:rPr>
                <w:sz w:val="24"/>
                <w:szCs w:val="24"/>
              </w:rPr>
              <w:t xml:space="preserve"> </w:t>
            </w:r>
            <w:r w:rsidRPr="000219EF">
              <w:rPr>
                <w:sz w:val="24"/>
                <w:szCs w:val="24"/>
              </w:rPr>
              <w:t>информатизации.</w:t>
            </w:r>
          </w:p>
        </w:tc>
      </w:tr>
      <w:tr w:rsidR="00E76519" w:rsidRPr="000219EF" w14:paraId="22AB6BAB" w14:textId="77777777" w:rsidTr="00E76519">
        <w:tc>
          <w:tcPr>
            <w:tcW w:w="230" w:type="pct"/>
          </w:tcPr>
          <w:p w14:paraId="5F7DCE6D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1.2</w:t>
            </w:r>
          </w:p>
        </w:tc>
        <w:tc>
          <w:tcPr>
            <w:tcW w:w="1071" w:type="pct"/>
          </w:tcPr>
          <w:p w14:paraId="7865267A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Оценка каждого мероприятия по информатизации</w:t>
            </w:r>
          </w:p>
        </w:tc>
        <w:tc>
          <w:tcPr>
            <w:tcW w:w="789" w:type="pct"/>
          </w:tcPr>
          <w:p w14:paraId="5B82125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60" w:type="pct"/>
          </w:tcPr>
          <w:p w14:paraId="2805EBAC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062EE015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</w:t>
            </w:r>
          </w:p>
        </w:tc>
        <w:tc>
          <w:tcPr>
            <w:tcW w:w="434" w:type="pct"/>
          </w:tcPr>
          <w:p w14:paraId="4F573AC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1.3</w:t>
            </w:r>
          </w:p>
        </w:tc>
        <w:tc>
          <w:tcPr>
            <w:tcW w:w="1149" w:type="pct"/>
          </w:tcPr>
          <w:p w14:paraId="6075CFA2" w14:textId="77777777" w:rsidR="00E76519" w:rsidRPr="000219EF" w:rsidRDefault="00E76519" w:rsidP="00E76519">
            <w:pPr>
              <w:rPr>
                <w:rFonts w:asciiTheme="majorHAnsi" w:hAnsiTheme="majorHAnsi" w:cstheme="majorBidi"/>
                <w:b/>
                <w:bCs/>
                <w:i/>
                <w:iCs/>
                <w:caps/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Министерством </w:t>
            </w:r>
            <w:r w:rsidRPr="000219EF">
              <w:rPr>
                <w:sz w:val="24"/>
                <w:szCs w:val="24"/>
              </w:rPr>
              <w:t xml:space="preserve">подготовлено заключение (положительное/отрицательное) о целесообразности проведения и (или) </w:t>
            </w:r>
            <w:r w:rsidRPr="000219EF">
              <w:rPr>
                <w:sz w:val="24"/>
                <w:szCs w:val="24"/>
              </w:rPr>
              <w:lastRenderedPageBreak/>
              <w:t xml:space="preserve">финансирования мероприятия по информатизации. </w:t>
            </w:r>
          </w:p>
        </w:tc>
      </w:tr>
      <w:tr w:rsidR="00E76519" w:rsidRPr="000219EF" w14:paraId="460FFE0C" w14:textId="77777777" w:rsidTr="00E76519">
        <w:tc>
          <w:tcPr>
            <w:tcW w:w="230" w:type="pct"/>
          </w:tcPr>
          <w:p w14:paraId="254E5597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071" w:type="pct"/>
          </w:tcPr>
          <w:p w14:paraId="49364CDC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Включение мероприятий по информатизации в проект предварительного плана информатизации государственного органа на очередной финансовый и плановый период</w:t>
            </w:r>
          </w:p>
        </w:tc>
        <w:tc>
          <w:tcPr>
            <w:tcW w:w="789" w:type="pct"/>
          </w:tcPr>
          <w:p w14:paraId="432F66F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0C8D0F49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1A900DEE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1.2</w:t>
            </w:r>
          </w:p>
        </w:tc>
        <w:tc>
          <w:tcPr>
            <w:tcW w:w="434" w:type="pct"/>
          </w:tcPr>
          <w:p w14:paraId="237335F6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1.4</w:t>
            </w:r>
          </w:p>
        </w:tc>
        <w:tc>
          <w:tcPr>
            <w:tcW w:w="1149" w:type="pct"/>
          </w:tcPr>
          <w:p w14:paraId="15E9D152" w14:textId="77777777" w:rsidR="00E76519" w:rsidRPr="000219EF" w:rsidRDefault="00E76519" w:rsidP="00E76519">
            <w:pPr>
              <w:rPr>
                <w:rFonts w:asciiTheme="majorHAnsi" w:hAnsiTheme="majorHAnsi" w:cstheme="majorBidi"/>
                <w:b/>
                <w:bCs/>
                <w:i/>
                <w:iCs/>
                <w:caps/>
                <w:color w:val="4F81BD" w:themeColor="accent1"/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В предварительный проект плана информатизации включены мероприятия по информатизации, планируемые к реализации на очередной финансовый и плановый период.</w:t>
            </w:r>
          </w:p>
        </w:tc>
      </w:tr>
      <w:tr w:rsidR="00E76519" w:rsidRPr="000219EF" w14:paraId="1724AC3B" w14:textId="77777777" w:rsidTr="00E76519">
        <w:tc>
          <w:tcPr>
            <w:tcW w:w="230" w:type="pct"/>
          </w:tcPr>
          <w:p w14:paraId="6E91E23B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1.4</w:t>
            </w:r>
          </w:p>
        </w:tc>
        <w:tc>
          <w:tcPr>
            <w:tcW w:w="1071" w:type="pct"/>
          </w:tcPr>
          <w:p w14:paraId="6DA0E366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Передача сведений о мероприятиях по информатизации </w:t>
            </w:r>
          </w:p>
        </w:tc>
        <w:tc>
          <w:tcPr>
            <w:tcW w:w="789" w:type="pct"/>
          </w:tcPr>
          <w:p w14:paraId="5040A488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14:paraId="5AF4E59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ФГИСК КИ -&gt; ГИС «Электронный бюджет»</w:t>
            </w:r>
          </w:p>
        </w:tc>
        <w:tc>
          <w:tcPr>
            <w:tcW w:w="667" w:type="pct"/>
          </w:tcPr>
          <w:p w14:paraId="00180F06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1.3</w:t>
            </w:r>
          </w:p>
        </w:tc>
        <w:tc>
          <w:tcPr>
            <w:tcW w:w="434" w:type="pct"/>
          </w:tcPr>
          <w:p w14:paraId="36050BC2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1149" w:type="pct"/>
          </w:tcPr>
          <w:p w14:paraId="7AA0DC41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Передана информация из ФГИС КИ в ГИС «Электронный бюджет» </w:t>
            </w:r>
            <w:r>
              <w:rPr>
                <w:sz w:val="24"/>
                <w:szCs w:val="24"/>
              </w:rPr>
              <w:t xml:space="preserve">в разрезе мероприятий по информатизации </w:t>
            </w:r>
            <w:r w:rsidRPr="000219EF">
              <w:rPr>
                <w:sz w:val="24"/>
                <w:szCs w:val="24"/>
              </w:rPr>
              <w:t>содержащая:</w:t>
            </w:r>
          </w:p>
          <w:p w14:paraId="082E9BBC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 уникальны</w:t>
            </w:r>
            <w:r>
              <w:rPr>
                <w:sz w:val="24"/>
                <w:szCs w:val="24"/>
              </w:rPr>
              <w:t>й</w:t>
            </w:r>
            <w:r w:rsidRPr="000219EF">
              <w:rPr>
                <w:sz w:val="24"/>
                <w:szCs w:val="24"/>
              </w:rPr>
              <w:t xml:space="preserve"> номер мероприяти</w:t>
            </w:r>
            <w:r>
              <w:rPr>
                <w:sz w:val="24"/>
                <w:szCs w:val="24"/>
              </w:rPr>
              <w:t>я</w:t>
            </w:r>
            <w:r w:rsidRPr="000219EF">
              <w:rPr>
                <w:sz w:val="24"/>
                <w:szCs w:val="24"/>
              </w:rPr>
              <w:t xml:space="preserve"> по информатизации;</w:t>
            </w:r>
          </w:p>
          <w:p w14:paraId="7F1920FB" w14:textId="2BDABDF4" w:rsidR="00E76519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сведения мероприятия по инфо</w:t>
            </w:r>
            <w:r w:rsidR="00C74B30">
              <w:rPr>
                <w:sz w:val="24"/>
                <w:szCs w:val="24"/>
              </w:rPr>
              <w:t>рматизации, включенные в форму</w:t>
            </w:r>
            <w:r>
              <w:rPr>
                <w:sz w:val="24"/>
                <w:szCs w:val="24"/>
              </w:rPr>
              <w:t xml:space="preserve"> мероприятия по информатизации</w:t>
            </w:r>
            <w:r w:rsidRPr="00604367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;</w:t>
            </w:r>
          </w:p>
          <w:p w14:paraId="02134B67" w14:textId="77777777" w:rsidR="00E76519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результат оценки Министерства;</w:t>
            </w:r>
          </w:p>
          <w:p w14:paraId="3940589A" w14:textId="77777777" w:rsidR="00E76519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-признак </w:t>
            </w:r>
            <w:r w:rsidRPr="000219EF">
              <w:rPr>
                <w:sz w:val="24"/>
                <w:szCs w:val="24"/>
              </w:rPr>
              <w:t xml:space="preserve">мероприятий по информатизации, не подлежащих повторной оценке </w:t>
            </w:r>
            <w:r>
              <w:rPr>
                <w:sz w:val="24"/>
                <w:szCs w:val="24"/>
              </w:rPr>
              <w:t>Министерством</w:t>
            </w:r>
            <w:r w:rsidRPr="000219EF">
              <w:rPr>
                <w:sz w:val="24"/>
                <w:szCs w:val="24"/>
              </w:rPr>
              <w:t xml:space="preserve"> в соответствии с  пунктом 13 Положения о координации мероприятий по использованию информационно-коммуникационных </w:t>
            </w:r>
            <w:r w:rsidRPr="000219EF">
              <w:rPr>
                <w:sz w:val="24"/>
                <w:szCs w:val="24"/>
              </w:rPr>
              <w:lastRenderedPageBreak/>
              <w:t>технологий в деятельности государственных органов</w:t>
            </w:r>
          </w:p>
          <w:p w14:paraId="7493EFE6" w14:textId="77777777" w:rsidR="00E76519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</w:p>
          <w:p w14:paraId="6A67473C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E76519" w:rsidRPr="000219EF" w14:paraId="258A8A2E" w14:textId="77777777" w:rsidTr="00E76519">
        <w:tc>
          <w:tcPr>
            <w:tcW w:w="230" w:type="pct"/>
          </w:tcPr>
          <w:p w14:paraId="74F00854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071" w:type="pct"/>
          </w:tcPr>
          <w:p w14:paraId="377C87DC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Доведение предельных объемов бюджетных ассигнований федерального бюджета</w:t>
            </w:r>
            <w:r>
              <w:rPr>
                <w:sz w:val="24"/>
                <w:szCs w:val="24"/>
              </w:rPr>
              <w:t xml:space="preserve"> на очередной финансовый год и плановый период в соответствии с Графиком </w:t>
            </w:r>
            <w:r w:rsidRPr="000219EF">
              <w:rPr>
                <w:sz w:val="24"/>
                <w:szCs w:val="24"/>
              </w:rPr>
              <w:t>подготовки и рассмотрения проектов федеральных законов, документов и материалов, разрабатываемых при составлении проект федерального бюджета и проектов бюджетов государственных внебюджетных фондов Российской Федерации на очередной финансовый год и плановый период</w:t>
            </w:r>
          </w:p>
        </w:tc>
        <w:tc>
          <w:tcPr>
            <w:tcW w:w="789" w:type="pct"/>
          </w:tcPr>
          <w:p w14:paraId="3F74DAD0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Минфин России</w:t>
            </w:r>
          </w:p>
        </w:tc>
        <w:tc>
          <w:tcPr>
            <w:tcW w:w="660" w:type="pct"/>
          </w:tcPr>
          <w:p w14:paraId="00FB39E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ГИС «Электронный бюджет»</w:t>
            </w:r>
          </w:p>
        </w:tc>
        <w:tc>
          <w:tcPr>
            <w:tcW w:w="667" w:type="pct"/>
          </w:tcPr>
          <w:p w14:paraId="40E817D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14:paraId="22E6BE24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1.6</w:t>
            </w:r>
          </w:p>
        </w:tc>
        <w:tc>
          <w:tcPr>
            <w:tcW w:w="1149" w:type="pct"/>
          </w:tcPr>
          <w:p w14:paraId="09192AC5" w14:textId="77777777" w:rsidR="00E76519" w:rsidRPr="000219EF" w:rsidRDefault="00E76519" w:rsidP="00E76519">
            <w:pPr>
              <w:rPr>
                <w:rFonts w:asciiTheme="majorHAnsi" w:hAnsiTheme="majorHAnsi" w:cstheme="majorBidi"/>
                <w:b/>
                <w:bCs/>
                <w:i/>
                <w:iCs/>
                <w:caps/>
                <w:color w:val="4F81BD" w:themeColor="accent1"/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Доведен</w:t>
            </w:r>
            <w:r>
              <w:rPr>
                <w:sz w:val="24"/>
                <w:szCs w:val="24"/>
              </w:rPr>
              <w:t>ы</w:t>
            </w:r>
            <w:r w:rsidRPr="000219EF">
              <w:rPr>
                <w:sz w:val="24"/>
                <w:szCs w:val="24"/>
              </w:rPr>
              <w:t xml:space="preserve"> предельны</w:t>
            </w:r>
            <w:r>
              <w:rPr>
                <w:sz w:val="24"/>
                <w:szCs w:val="24"/>
              </w:rPr>
              <w:t>е</w:t>
            </w:r>
            <w:r w:rsidRPr="000219E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ы</w:t>
            </w:r>
            <w:r w:rsidRPr="000219EF">
              <w:rPr>
                <w:sz w:val="24"/>
                <w:szCs w:val="24"/>
              </w:rPr>
              <w:t xml:space="preserve"> бюджетных ассигнований федерального бюджета</w:t>
            </w:r>
            <w:r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  <w:r w:rsidRPr="0002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219E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219EF">
              <w:rPr>
                <w:sz w:val="24"/>
                <w:szCs w:val="24"/>
              </w:rPr>
              <w:t>государственного органа – главного распорядителя  средств</w:t>
            </w:r>
            <w:r>
              <w:rPr>
                <w:sz w:val="24"/>
                <w:szCs w:val="24"/>
              </w:rPr>
              <w:t xml:space="preserve"> федерального бюджета </w:t>
            </w:r>
            <w:r w:rsidRPr="000219EF">
              <w:rPr>
                <w:sz w:val="24"/>
                <w:szCs w:val="24"/>
              </w:rPr>
              <w:t>.</w:t>
            </w:r>
          </w:p>
        </w:tc>
      </w:tr>
      <w:tr w:rsidR="00E76519" w:rsidRPr="000219EF" w14:paraId="3713C181" w14:textId="77777777" w:rsidTr="00E76519">
        <w:tc>
          <w:tcPr>
            <w:tcW w:w="230" w:type="pct"/>
          </w:tcPr>
          <w:p w14:paraId="4EE3CC8B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1.6</w:t>
            </w:r>
          </w:p>
        </w:tc>
        <w:tc>
          <w:tcPr>
            <w:tcW w:w="1071" w:type="pct"/>
          </w:tcPr>
          <w:p w14:paraId="142AD56D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Формирование обоснований бюджетных ассигнований </w:t>
            </w:r>
            <w:r w:rsidRPr="004A4B1C">
              <w:rPr>
                <w:sz w:val="24"/>
                <w:szCs w:val="24"/>
              </w:rPr>
              <w:t>на закупку товаров, работ и услуг в сфере информационно-коммуникационных технологий</w:t>
            </w:r>
          </w:p>
        </w:tc>
        <w:tc>
          <w:tcPr>
            <w:tcW w:w="789" w:type="pct"/>
          </w:tcPr>
          <w:p w14:paraId="4A4A83C6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27AE2038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ГИС «Электронный бюджет»</w:t>
            </w:r>
          </w:p>
        </w:tc>
        <w:tc>
          <w:tcPr>
            <w:tcW w:w="667" w:type="pct"/>
          </w:tcPr>
          <w:p w14:paraId="5E16BD4A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1.5</w:t>
            </w:r>
          </w:p>
        </w:tc>
        <w:tc>
          <w:tcPr>
            <w:tcW w:w="434" w:type="pct"/>
          </w:tcPr>
          <w:p w14:paraId="29689B86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1.7</w:t>
            </w:r>
          </w:p>
        </w:tc>
        <w:tc>
          <w:tcPr>
            <w:tcW w:w="1149" w:type="pct"/>
          </w:tcPr>
          <w:p w14:paraId="2D231CC7" w14:textId="77777777" w:rsidR="00E76519" w:rsidRPr="000219EF" w:rsidRDefault="00E76519" w:rsidP="00E76519">
            <w:pPr>
              <w:rPr>
                <w:rFonts w:asciiTheme="majorHAnsi" w:hAnsiTheme="majorHAnsi" w:cstheme="majorBidi"/>
                <w:b/>
                <w:bCs/>
                <w:i/>
                <w:iCs/>
                <w:caps/>
                <w:color w:val="4F81BD" w:themeColor="accent1"/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В соответствии Методическими рекомендациями по формированию обоснований бюджетных ассигнований федерального бюджета на очередной финансовый год и плановый период сформированы обоснования </w:t>
            </w:r>
            <w:r w:rsidRPr="000219EF">
              <w:rPr>
                <w:sz w:val="24"/>
                <w:szCs w:val="24"/>
              </w:rPr>
              <w:lastRenderedPageBreak/>
              <w:t xml:space="preserve">бюджетных ассигнований </w:t>
            </w:r>
            <w:r w:rsidRPr="004A4B1C">
              <w:rPr>
                <w:sz w:val="24"/>
                <w:szCs w:val="24"/>
              </w:rPr>
              <w:t>на закупку товаров, работ и услуг в сфере информационно-коммуникационных технологий</w:t>
            </w:r>
            <w:r w:rsidRPr="000219EF">
              <w:rPr>
                <w:sz w:val="24"/>
                <w:szCs w:val="24"/>
              </w:rPr>
              <w:t xml:space="preserve">  в разрезе мероприятий по информатизации,  планируемых к реализации на очередной финансовый</w:t>
            </w:r>
            <w:r>
              <w:rPr>
                <w:sz w:val="24"/>
                <w:szCs w:val="24"/>
              </w:rPr>
              <w:t xml:space="preserve"> год</w:t>
            </w:r>
            <w:r w:rsidRPr="000219EF">
              <w:rPr>
                <w:sz w:val="24"/>
                <w:szCs w:val="24"/>
              </w:rPr>
              <w:t xml:space="preserve"> и плановый период</w:t>
            </w:r>
          </w:p>
        </w:tc>
      </w:tr>
      <w:tr w:rsidR="00E76519" w:rsidRPr="000219EF" w14:paraId="2D8F16CD" w14:textId="77777777" w:rsidTr="00E76519">
        <w:tc>
          <w:tcPr>
            <w:tcW w:w="230" w:type="pct"/>
          </w:tcPr>
          <w:p w14:paraId="0BF34915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071" w:type="pct"/>
          </w:tcPr>
          <w:p w14:paraId="0F476E98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Передача сведений о </w:t>
            </w:r>
            <w:r>
              <w:rPr>
                <w:sz w:val="24"/>
                <w:szCs w:val="24"/>
              </w:rPr>
              <w:t xml:space="preserve">сформированных </w:t>
            </w:r>
            <w:r w:rsidRPr="000219EF">
              <w:rPr>
                <w:sz w:val="24"/>
                <w:szCs w:val="24"/>
              </w:rPr>
              <w:t xml:space="preserve">бюджетных ассигнованиях </w:t>
            </w:r>
            <w:r w:rsidRPr="004A4B1C">
              <w:rPr>
                <w:sz w:val="24"/>
                <w:szCs w:val="24"/>
              </w:rPr>
              <w:t>на закупку товаров, работ и услуг в сфере информационно-коммуникационных технологий</w:t>
            </w:r>
            <w:r w:rsidRPr="0002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разрезе мероприятий по информатизации </w:t>
            </w:r>
          </w:p>
        </w:tc>
        <w:tc>
          <w:tcPr>
            <w:tcW w:w="789" w:type="pct"/>
          </w:tcPr>
          <w:p w14:paraId="426A6707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14:paraId="06FF5F06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ГИС «Электронный бюджет» -&gt; ФГИСК КИ </w:t>
            </w:r>
          </w:p>
        </w:tc>
        <w:tc>
          <w:tcPr>
            <w:tcW w:w="667" w:type="pct"/>
          </w:tcPr>
          <w:p w14:paraId="0DED16BD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1.6</w:t>
            </w:r>
          </w:p>
        </w:tc>
        <w:tc>
          <w:tcPr>
            <w:tcW w:w="434" w:type="pct"/>
          </w:tcPr>
          <w:p w14:paraId="5B8E14EB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1.8</w:t>
            </w:r>
          </w:p>
        </w:tc>
        <w:tc>
          <w:tcPr>
            <w:tcW w:w="1149" w:type="pct"/>
          </w:tcPr>
          <w:p w14:paraId="74C5676A" w14:textId="77777777" w:rsidR="00E76519" w:rsidRDefault="00E76519" w:rsidP="00E76519">
            <w:pPr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Передана информация из ГИС «Электронный бюджет» в ФГИС КИ  в разрезе мероприятий по информатизации содержащая</w:t>
            </w:r>
          </w:p>
          <w:p w14:paraId="541D4ADD" w14:textId="77777777" w:rsidR="00E76519" w:rsidRDefault="00E76519" w:rsidP="00E76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бюджетных ассигнованиях </w:t>
            </w:r>
            <w:r w:rsidRPr="004A4B1C">
              <w:rPr>
                <w:sz w:val="24"/>
                <w:szCs w:val="24"/>
              </w:rPr>
              <w:t>на закупку товаров, работ и услуг в сфере информационно-коммуникационных технологий</w:t>
            </w:r>
            <w:r w:rsidRPr="0002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разрезе мероприятий по информатизации</w:t>
            </w:r>
          </w:p>
          <w:p w14:paraId="02CDD5C8" w14:textId="77777777" w:rsidR="00E76519" w:rsidRPr="000219EF" w:rsidRDefault="00E76519" w:rsidP="00E76519">
            <w:pPr>
              <w:jc w:val="both"/>
              <w:rPr>
                <w:sz w:val="24"/>
                <w:szCs w:val="24"/>
              </w:rPr>
            </w:pPr>
          </w:p>
        </w:tc>
      </w:tr>
      <w:tr w:rsidR="00E76519" w:rsidRPr="000219EF" w14:paraId="579AF225" w14:textId="77777777" w:rsidTr="00E76519">
        <w:tc>
          <w:tcPr>
            <w:tcW w:w="230" w:type="pct"/>
          </w:tcPr>
          <w:p w14:paraId="656A7257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1.8</w:t>
            </w:r>
          </w:p>
        </w:tc>
        <w:tc>
          <w:tcPr>
            <w:tcW w:w="1071" w:type="pct"/>
          </w:tcPr>
          <w:p w14:paraId="3FB16978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Направление на согласование распределения объемов бюджетных ассигнований и обоснований бюджетных ассигнований</w:t>
            </w:r>
          </w:p>
        </w:tc>
        <w:tc>
          <w:tcPr>
            <w:tcW w:w="789" w:type="pct"/>
          </w:tcPr>
          <w:p w14:paraId="1427EFB9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5B24387D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ГИС «Электронный бюджет»</w:t>
            </w:r>
          </w:p>
        </w:tc>
        <w:tc>
          <w:tcPr>
            <w:tcW w:w="667" w:type="pct"/>
          </w:tcPr>
          <w:p w14:paraId="1797FAAA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1.6</w:t>
            </w:r>
          </w:p>
        </w:tc>
        <w:tc>
          <w:tcPr>
            <w:tcW w:w="434" w:type="pct"/>
          </w:tcPr>
          <w:p w14:paraId="3C780AC6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1.13</w:t>
            </w:r>
          </w:p>
        </w:tc>
        <w:tc>
          <w:tcPr>
            <w:tcW w:w="1149" w:type="pct"/>
          </w:tcPr>
          <w:p w14:paraId="64421E8D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Направлены предложения по распределению объемов бюджетных ассигнований и обоснования бюджетных ассигнований в Минфин России</w:t>
            </w:r>
          </w:p>
        </w:tc>
      </w:tr>
      <w:tr w:rsidR="00E76519" w:rsidRPr="000219EF" w14:paraId="5CE69609" w14:textId="77777777" w:rsidTr="00E76519">
        <w:tc>
          <w:tcPr>
            <w:tcW w:w="230" w:type="pct"/>
          </w:tcPr>
          <w:p w14:paraId="6E4856FF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1.9</w:t>
            </w:r>
          </w:p>
        </w:tc>
        <w:tc>
          <w:tcPr>
            <w:tcW w:w="1071" w:type="pct"/>
          </w:tcPr>
          <w:p w14:paraId="683E6181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Формирование предварительного проекта </w:t>
            </w:r>
            <w:r w:rsidRPr="000219EF">
              <w:rPr>
                <w:sz w:val="24"/>
                <w:szCs w:val="24"/>
              </w:rPr>
              <w:lastRenderedPageBreak/>
              <w:t>плана информатизации</w:t>
            </w:r>
          </w:p>
        </w:tc>
        <w:tc>
          <w:tcPr>
            <w:tcW w:w="789" w:type="pct"/>
          </w:tcPr>
          <w:p w14:paraId="3C2F8F38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Государственный орган</w:t>
            </w:r>
          </w:p>
        </w:tc>
        <w:tc>
          <w:tcPr>
            <w:tcW w:w="660" w:type="pct"/>
          </w:tcPr>
          <w:p w14:paraId="07962CC4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2740116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1.7</w:t>
            </w:r>
          </w:p>
        </w:tc>
        <w:tc>
          <w:tcPr>
            <w:tcW w:w="434" w:type="pct"/>
          </w:tcPr>
          <w:p w14:paraId="5FE7763A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(-) 1.3; </w:t>
            </w:r>
          </w:p>
          <w:p w14:paraId="4DAF6D8E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(-) 1.6; </w:t>
            </w:r>
            <w:r w:rsidRPr="000219EF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1149" w:type="pct"/>
          </w:tcPr>
          <w:p w14:paraId="5E0ABC4C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 xml:space="preserve">Сформирован предварительный проекта </w:t>
            </w:r>
            <w:r w:rsidRPr="000219EF">
              <w:rPr>
                <w:sz w:val="24"/>
                <w:szCs w:val="24"/>
              </w:rPr>
              <w:lastRenderedPageBreak/>
              <w:t xml:space="preserve">плана информатизации для направления на оценку в </w:t>
            </w:r>
            <w:proofErr w:type="spellStart"/>
            <w:r w:rsidRPr="000219EF">
              <w:rPr>
                <w:sz w:val="24"/>
                <w:szCs w:val="24"/>
              </w:rPr>
              <w:t>Минкосвязь</w:t>
            </w:r>
            <w:proofErr w:type="spellEnd"/>
            <w:r w:rsidRPr="000219EF">
              <w:rPr>
                <w:sz w:val="24"/>
                <w:szCs w:val="24"/>
              </w:rPr>
              <w:t xml:space="preserve"> России</w:t>
            </w:r>
          </w:p>
        </w:tc>
      </w:tr>
      <w:tr w:rsidR="00E76519" w:rsidRPr="000219EF" w14:paraId="11F20BC9" w14:textId="77777777" w:rsidTr="00E76519">
        <w:tc>
          <w:tcPr>
            <w:tcW w:w="230" w:type="pct"/>
          </w:tcPr>
          <w:p w14:paraId="1516BCBA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1071" w:type="pct"/>
          </w:tcPr>
          <w:p w14:paraId="2452DCCD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Направление на согласование предварительного проекта плана информатизации</w:t>
            </w:r>
          </w:p>
        </w:tc>
        <w:tc>
          <w:tcPr>
            <w:tcW w:w="789" w:type="pct"/>
          </w:tcPr>
          <w:p w14:paraId="19ED64EA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4345209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4DFF90C0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1.9</w:t>
            </w:r>
          </w:p>
        </w:tc>
        <w:tc>
          <w:tcPr>
            <w:tcW w:w="434" w:type="pct"/>
          </w:tcPr>
          <w:p w14:paraId="6060FE6C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1.11</w:t>
            </w:r>
          </w:p>
        </w:tc>
        <w:tc>
          <w:tcPr>
            <w:tcW w:w="1149" w:type="pct"/>
          </w:tcPr>
          <w:p w14:paraId="040D6BED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Направлен предварительный проекта плана информатизации на оценку в </w:t>
            </w:r>
            <w:proofErr w:type="spellStart"/>
            <w:r w:rsidRPr="000219EF">
              <w:rPr>
                <w:sz w:val="24"/>
                <w:szCs w:val="24"/>
              </w:rPr>
              <w:t>Минкосвязь</w:t>
            </w:r>
            <w:proofErr w:type="spellEnd"/>
            <w:r w:rsidRPr="000219EF">
              <w:rPr>
                <w:sz w:val="24"/>
                <w:szCs w:val="24"/>
              </w:rPr>
              <w:t xml:space="preserve"> России</w:t>
            </w:r>
          </w:p>
        </w:tc>
      </w:tr>
      <w:tr w:rsidR="00E76519" w:rsidRPr="000219EF" w14:paraId="6F7D0C30" w14:textId="77777777" w:rsidTr="00E76519">
        <w:tc>
          <w:tcPr>
            <w:tcW w:w="230" w:type="pct"/>
          </w:tcPr>
          <w:p w14:paraId="0DBAE9B3" w14:textId="77777777" w:rsidR="00E76519" w:rsidRPr="000219EF" w:rsidRDefault="00E76519" w:rsidP="00E76519">
            <w:pPr>
              <w:rPr>
                <w:sz w:val="24"/>
                <w:szCs w:val="24"/>
                <w:highlight w:val="yellow"/>
              </w:rPr>
            </w:pPr>
            <w:r w:rsidRPr="000219EF">
              <w:rPr>
                <w:sz w:val="24"/>
                <w:szCs w:val="24"/>
              </w:rPr>
              <w:t>1.11</w:t>
            </w:r>
          </w:p>
        </w:tc>
        <w:tc>
          <w:tcPr>
            <w:tcW w:w="1071" w:type="pct"/>
          </w:tcPr>
          <w:p w14:paraId="56A43D09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Оценка предварительного проекта плана информатизации</w:t>
            </w:r>
          </w:p>
        </w:tc>
        <w:tc>
          <w:tcPr>
            <w:tcW w:w="789" w:type="pct"/>
          </w:tcPr>
          <w:p w14:paraId="75C66745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60" w:type="pct"/>
          </w:tcPr>
          <w:p w14:paraId="5774BC9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34732CA5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1.8</w:t>
            </w:r>
          </w:p>
        </w:tc>
        <w:tc>
          <w:tcPr>
            <w:tcW w:w="434" w:type="pct"/>
          </w:tcPr>
          <w:p w14:paraId="4184763B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(-) 1.9; 1.12</w:t>
            </w:r>
          </w:p>
        </w:tc>
        <w:tc>
          <w:tcPr>
            <w:tcW w:w="1149" w:type="pct"/>
          </w:tcPr>
          <w:p w14:paraId="11B8896E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  <w:proofErr w:type="spellStart"/>
            <w:r w:rsidRPr="000219EF">
              <w:rPr>
                <w:sz w:val="24"/>
                <w:szCs w:val="24"/>
              </w:rPr>
              <w:t>Минкосвзью</w:t>
            </w:r>
            <w:proofErr w:type="spellEnd"/>
            <w:r w:rsidRPr="000219EF">
              <w:rPr>
                <w:sz w:val="24"/>
                <w:szCs w:val="24"/>
              </w:rPr>
              <w:t xml:space="preserve"> </w:t>
            </w:r>
            <w:proofErr w:type="spellStart"/>
            <w:r w:rsidRPr="000219EF">
              <w:rPr>
                <w:sz w:val="24"/>
                <w:szCs w:val="24"/>
              </w:rPr>
              <w:t>Россиии</w:t>
            </w:r>
            <w:proofErr w:type="spellEnd"/>
            <w:r w:rsidRPr="000219EF">
              <w:rPr>
                <w:sz w:val="24"/>
                <w:szCs w:val="24"/>
              </w:rPr>
              <w:t xml:space="preserve"> по результатам оценки подготовлено заключение (положительное /отрицательное) на каждое мероприятие по информатизации, включенное в предварительный проект  плана информатизации и заключение на предварительный проект плана информатизации.</w:t>
            </w:r>
          </w:p>
        </w:tc>
      </w:tr>
      <w:tr w:rsidR="00E76519" w:rsidRPr="000219EF" w14:paraId="4CF0E65C" w14:textId="77777777" w:rsidTr="00E76519">
        <w:tc>
          <w:tcPr>
            <w:tcW w:w="230" w:type="pct"/>
          </w:tcPr>
          <w:p w14:paraId="2B49755D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1.12</w:t>
            </w:r>
          </w:p>
        </w:tc>
        <w:tc>
          <w:tcPr>
            <w:tcW w:w="1071" w:type="pct"/>
          </w:tcPr>
          <w:p w14:paraId="3C28483A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Передача информации о результатах оценки мероприятий по информатизации, включенных в предварительный проект плана информатизации</w:t>
            </w:r>
          </w:p>
        </w:tc>
        <w:tc>
          <w:tcPr>
            <w:tcW w:w="789" w:type="pct"/>
          </w:tcPr>
          <w:p w14:paraId="7067B1E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14:paraId="552207F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ФГИСК КИ -&gt; ГИС «Электронный бюджет»</w:t>
            </w:r>
          </w:p>
        </w:tc>
        <w:tc>
          <w:tcPr>
            <w:tcW w:w="667" w:type="pct"/>
          </w:tcPr>
          <w:p w14:paraId="1599AA5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1.11</w:t>
            </w:r>
          </w:p>
        </w:tc>
        <w:tc>
          <w:tcPr>
            <w:tcW w:w="434" w:type="pct"/>
          </w:tcPr>
          <w:p w14:paraId="43278F6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1.13</w:t>
            </w:r>
          </w:p>
        </w:tc>
        <w:tc>
          <w:tcPr>
            <w:tcW w:w="1149" w:type="pct"/>
          </w:tcPr>
          <w:p w14:paraId="5FB49803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Передана информация из ФГИС КИ в ГИС «Электронный бюджет» в разрезе каждого мероприятий по информатизации о результате его оценки </w:t>
            </w:r>
            <w:r>
              <w:rPr>
                <w:sz w:val="24"/>
                <w:szCs w:val="24"/>
              </w:rPr>
              <w:t>Министерством</w:t>
            </w:r>
          </w:p>
          <w:p w14:paraId="2E389D22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</w:p>
        </w:tc>
      </w:tr>
      <w:tr w:rsidR="00E76519" w:rsidRPr="000219EF" w14:paraId="7D190782" w14:textId="77777777" w:rsidTr="00E76519">
        <w:tc>
          <w:tcPr>
            <w:tcW w:w="230" w:type="pct"/>
          </w:tcPr>
          <w:p w14:paraId="50C23C6D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1.13</w:t>
            </w:r>
          </w:p>
        </w:tc>
        <w:tc>
          <w:tcPr>
            <w:tcW w:w="1071" w:type="pct"/>
          </w:tcPr>
          <w:p w14:paraId="4694F5BE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Рассмотрение и согласование обоснований бюджетных ассигнований </w:t>
            </w:r>
          </w:p>
        </w:tc>
        <w:tc>
          <w:tcPr>
            <w:tcW w:w="789" w:type="pct"/>
          </w:tcPr>
          <w:p w14:paraId="5BA45330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Минфин России</w:t>
            </w:r>
          </w:p>
        </w:tc>
        <w:tc>
          <w:tcPr>
            <w:tcW w:w="660" w:type="pct"/>
          </w:tcPr>
          <w:p w14:paraId="4A18381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ГИС «Электронный бюджет»</w:t>
            </w:r>
          </w:p>
        </w:tc>
        <w:tc>
          <w:tcPr>
            <w:tcW w:w="667" w:type="pct"/>
          </w:tcPr>
          <w:p w14:paraId="1E2DD56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1.12; 1.8</w:t>
            </w:r>
          </w:p>
        </w:tc>
        <w:tc>
          <w:tcPr>
            <w:tcW w:w="434" w:type="pct"/>
          </w:tcPr>
          <w:p w14:paraId="5F5FB517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(-) 1.6; 1.14</w:t>
            </w:r>
          </w:p>
        </w:tc>
        <w:tc>
          <w:tcPr>
            <w:tcW w:w="1149" w:type="pct"/>
          </w:tcPr>
          <w:p w14:paraId="75B31ECD" w14:textId="77777777" w:rsidR="00E76519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Рассмотрены</w:t>
            </w:r>
            <w:r w:rsidRPr="0002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согласованы </w:t>
            </w:r>
            <w:r w:rsidRPr="000219EF">
              <w:rPr>
                <w:sz w:val="24"/>
                <w:szCs w:val="24"/>
              </w:rPr>
              <w:t xml:space="preserve">предложения по распределению бюджетных ассигнований  и обоснование бюджетных ассигнований с учетом заключения </w:t>
            </w:r>
            <w:r>
              <w:rPr>
                <w:sz w:val="24"/>
                <w:szCs w:val="24"/>
              </w:rPr>
              <w:lastRenderedPageBreak/>
              <w:t>Министерства</w:t>
            </w:r>
            <w:r w:rsidRPr="000219EF">
              <w:rPr>
                <w:sz w:val="24"/>
                <w:szCs w:val="24"/>
              </w:rPr>
              <w:t xml:space="preserve"> при предоставлении заключения в срок для предоставления предложений по распределению предельных объемов бюджетных ассигнований и обоснований бюджетных ассигнований, установленный графиком подготовки и рассмотрения проектов федеральных законов, документов и материалов, разрабатываемых при составлении проект федерального бюджета и проектов бюджетов государственных внебюджетных фондов Российской Федерации на очередной финансовый год и плановый период</w:t>
            </w:r>
            <w:r>
              <w:rPr>
                <w:sz w:val="24"/>
                <w:szCs w:val="24"/>
              </w:rPr>
              <w:t>.</w:t>
            </w:r>
          </w:p>
          <w:p w14:paraId="73B18A71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. </w:t>
            </w:r>
          </w:p>
        </w:tc>
      </w:tr>
      <w:tr w:rsidR="00E76519" w:rsidRPr="000219EF" w14:paraId="06EE31AB" w14:textId="77777777" w:rsidTr="00E76519">
        <w:tc>
          <w:tcPr>
            <w:tcW w:w="230" w:type="pct"/>
          </w:tcPr>
          <w:p w14:paraId="44420D2C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1071" w:type="pct"/>
          </w:tcPr>
          <w:p w14:paraId="35003012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Приведение обоснований бюджетных ассигнований в соответствие с   параметрами федерального закона о бюджете </w:t>
            </w:r>
          </w:p>
        </w:tc>
        <w:tc>
          <w:tcPr>
            <w:tcW w:w="789" w:type="pct"/>
          </w:tcPr>
          <w:p w14:paraId="6340E945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4C41E7E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ГИС «Электронный бюджет</w:t>
            </w:r>
          </w:p>
        </w:tc>
        <w:tc>
          <w:tcPr>
            <w:tcW w:w="667" w:type="pct"/>
          </w:tcPr>
          <w:p w14:paraId="1769D7EB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(+) 1.1-1.4; 1.14</w:t>
            </w:r>
          </w:p>
        </w:tc>
        <w:tc>
          <w:tcPr>
            <w:tcW w:w="434" w:type="pct"/>
          </w:tcPr>
          <w:p w14:paraId="528D0DCA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1.16; 1.17</w:t>
            </w:r>
          </w:p>
        </w:tc>
        <w:tc>
          <w:tcPr>
            <w:tcW w:w="1149" w:type="pct"/>
          </w:tcPr>
          <w:p w14:paraId="0856D9CD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Государственным органом  приведено в соответствие обоснование бюджетных ассигнований в части финансирования закупки товаров, работ, услуг по соответствующим мероприятиям по информатизации, включенным в проект предварительного плана </w:t>
            </w:r>
            <w:r w:rsidRPr="000219EF">
              <w:rPr>
                <w:sz w:val="24"/>
                <w:szCs w:val="24"/>
              </w:rPr>
              <w:lastRenderedPageBreak/>
              <w:t>информатизации, с   параметрами федерального закона о бюджете и (или) изменен перечень указанных мероприятий по информатизации и приведены обоснования бюджетных ассигнований требуемых для их реализации товаров, работ, услуг.</w:t>
            </w:r>
          </w:p>
        </w:tc>
      </w:tr>
      <w:tr w:rsidR="00E76519" w:rsidRPr="000219EF" w14:paraId="5B1D6A12" w14:textId="77777777" w:rsidTr="00E76519">
        <w:tc>
          <w:tcPr>
            <w:tcW w:w="230" w:type="pct"/>
          </w:tcPr>
          <w:p w14:paraId="7AF41654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1071" w:type="pct"/>
          </w:tcPr>
          <w:p w14:paraId="010990FA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Передача сведений о бюджетных ассигнованиях </w:t>
            </w:r>
            <w:r w:rsidRPr="004A4B1C">
              <w:rPr>
                <w:sz w:val="24"/>
                <w:szCs w:val="24"/>
              </w:rPr>
              <w:t>на закупку товаров, работ и услуг в сфере информационно-коммуникационных технологий</w:t>
            </w:r>
            <w:r w:rsidRPr="0002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разрезе мероприятий по информатизации </w:t>
            </w:r>
          </w:p>
        </w:tc>
        <w:tc>
          <w:tcPr>
            <w:tcW w:w="789" w:type="pct"/>
          </w:tcPr>
          <w:p w14:paraId="670B6F0E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14:paraId="3CB05AA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ГИС «Электронный бюджет» -&gt; ФГИСК КИ </w:t>
            </w:r>
          </w:p>
        </w:tc>
        <w:tc>
          <w:tcPr>
            <w:tcW w:w="667" w:type="pct"/>
          </w:tcPr>
          <w:p w14:paraId="5493AE69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1.15</w:t>
            </w:r>
          </w:p>
        </w:tc>
        <w:tc>
          <w:tcPr>
            <w:tcW w:w="434" w:type="pct"/>
          </w:tcPr>
          <w:p w14:paraId="4096CCE2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1.18</w:t>
            </w:r>
          </w:p>
        </w:tc>
        <w:tc>
          <w:tcPr>
            <w:tcW w:w="1149" w:type="pct"/>
          </w:tcPr>
          <w:p w14:paraId="743ED2AA" w14:textId="77777777" w:rsidR="00E76519" w:rsidRDefault="00E76519" w:rsidP="00E76519">
            <w:pPr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Передана информация из ГИС «Электронный бюджет» в ФГИС КИ  в разрезе каждого мероприятий по информатизации содержащая:</w:t>
            </w:r>
          </w:p>
          <w:p w14:paraId="2924B86C" w14:textId="77777777" w:rsidR="00E76519" w:rsidRDefault="00E76519" w:rsidP="00E76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сведения о бюджетных ассигнованиях </w:t>
            </w:r>
            <w:r w:rsidRPr="004A4B1C">
              <w:rPr>
                <w:sz w:val="24"/>
                <w:szCs w:val="24"/>
              </w:rPr>
              <w:t>на закупку товаров, работ и услуг в сфере информационно-коммуникационных технологий</w:t>
            </w:r>
            <w:r w:rsidRPr="0002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разрезе мероприятий по информатизации</w:t>
            </w:r>
          </w:p>
          <w:p w14:paraId="00C3DA09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</w:p>
          <w:p w14:paraId="749033BA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</w:p>
        </w:tc>
      </w:tr>
      <w:tr w:rsidR="00E76519" w:rsidRPr="000219EF" w14:paraId="618AA922" w14:textId="77777777" w:rsidTr="00E76519">
        <w:tc>
          <w:tcPr>
            <w:tcW w:w="230" w:type="pct"/>
          </w:tcPr>
          <w:p w14:paraId="127B1187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1.18</w:t>
            </w:r>
          </w:p>
        </w:tc>
        <w:tc>
          <w:tcPr>
            <w:tcW w:w="1071" w:type="pct"/>
          </w:tcPr>
          <w:p w14:paraId="165C2B7B" w14:textId="77777777" w:rsidR="00E76519" w:rsidRPr="00EB41B0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Формирование проекта итогового плана информатизации</w:t>
            </w:r>
            <w:r w:rsidRPr="00604367">
              <w:rPr>
                <w:sz w:val="24"/>
                <w:szCs w:val="24"/>
              </w:rPr>
              <w:t xml:space="preserve"> после доведения лимитов бюджетных обязательств</w:t>
            </w:r>
          </w:p>
        </w:tc>
        <w:tc>
          <w:tcPr>
            <w:tcW w:w="789" w:type="pct"/>
          </w:tcPr>
          <w:p w14:paraId="68FCD37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4648740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6497686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1.16</w:t>
            </w:r>
          </w:p>
        </w:tc>
        <w:tc>
          <w:tcPr>
            <w:tcW w:w="434" w:type="pct"/>
          </w:tcPr>
          <w:p w14:paraId="1F8C7AE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(-) 1.15; 1.19</w:t>
            </w:r>
          </w:p>
        </w:tc>
        <w:tc>
          <w:tcPr>
            <w:tcW w:w="1149" w:type="pct"/>
          </w:tcPr>
          <w:p w14:paraId="6B52C634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Сформирован проект итогового плана информатизации для направления на оценку в </w:t>
            </w:r>
            <w:proofErr w:type="spellStart"/>
            <w:r w:rsidRPr="000219EF">
              <w:rPr>
                <w:sz w:val="24"/>
                <w:szCs w:val="24"/>
              </w:rPr>
              <w:t>Минкосвязь</w:t>
            </w:r>
            <w:proofErr w:type="spellEnd"/>
            <w:r w:rsidRPr="000219EF">
              <w:rPr>
                <w:sz w:val="24"/>
                <w:szCs w:val="24"/>
              </w:rPr>
              <w:t xml:space="preserve"> России.</w:t>
            </w:r>
          </w:p>
        </w:tc>
      </w:tr>
      <w:tr w:rsidR="00E76519" w:rsidRPr="000219EF" w14:paraId="64A1936D" w14:textId="77777777" w:rsidTr="00E76519">
        <w:tc>
          <w:tcPr>
            <w:tcW w:w="230" w:type="pct"/>
          </w:tcPr>
          <w:p w14:paraId="1F875B17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1.19</w:t>
            </w:r>
          </w:p>
        </w:tc>
        <w:tc>
          <w:tcPr>
            <w:tcW w:w="1071" w:type="pct"/>
          </w:tcPr>
          <w:p w14:paraId="26BE3DC0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Направление на согласование проекта итогового плана </w:t>
            </w:r>
            <w:r w:rsidRPr="000219EF">
              <w:rPr>
                <w:sz w:val="24"/>
                <w:szCs w:val="24"/>
              </w:rPr>
              <w:lastRenderedPageBreak/>
              <w:t>информатизации</w:t>
            </w:r>
          </w:p>
        </w:tc>
        <w:tc>
          <w:tcPr>
            <w:tcW w:w="789" w:type="pct"/>
          </w:tcPr>
          <w:p w14:paraId="6B53B1A9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Государственный орган</w:t>
            </w:r>
          </w:p>
        </w:tc>
        <w:tc>
          <w:tcPr>
            <w:tcW w:w="660" w:type="pct"/>
          </w:tcPr>
          <w:p w14:paraId="04D3821B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4132F3E4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1.18</w:t>
            </w:r>
          </w:p>
        </w:tc>
        <w:tc>
          <w:tcPr>
            <w:tcW w:w="434" w:type="pct"/>
          </w:tcPr>
          <w:p w14:paraId="5AC34080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1.20</w:t>
            </w:r>
          </w:p>
        </w:tc>
        <w:tc>
          <w:tcPr>
            <w:tcW w:w="1149" w:type="pct"/>
          </w:tcPr>
          <w:p w14:paraId="0F8E6411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Направлен проекта итогового плана информатизации на оценку в </w:t>
            </w:r>
            <w:proofErr w:type="spellStart"/>
            <w:r w:rsidRPr="000219EF">
              <w:rPr>
                <w:sz w:val="24"/>
                <w:szCs w:val="24"/>
              </w:rPr>
              <w:lastRenderedPageBreak/>
              <w:t>Минкосвязь</w:t>
            </w:r>
            <w:proofErr w:type="spellEnd"/>
            <w:r w:rsidRPr="000219EF">
              <w:rPr>
                <w:sz w:val="24"/>
                <w:szCs w:val="24"/>
              </w:rPr>
              <w:t xml:space="preserve"> России</w:t>
            </w:r>
          </w:p>
        </w:tc>
      </w:tr>
      <w:tr w:rsidR="00E76519" w:rsidRPr="000219EF" w14:paraId="5135D70F" w14:textId="77777777" w:rsidTr="00E76519">
        <w:tc>
          <w:tcPr>
            <w:tcW w:w="230" w:type="pct"/>
          </w:tcPr>
          <w:p w14:paraId="25A19FBB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1071" w:type="pct"/>
          </w:tcPr>
          <w:p w14:paraId="44798853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Оценка проекта итогового плана информатизации</w:t>
            </w:r>
          </w:p>
        </w:tc>
        <w:tc>
          <w:tcPr>
            <w:tcW w:w="789" w:type="pct"/>
          </w:tcPr>
          <w:p w14:paraId="056FA542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60" w:type="pct"/>
          </w:tcPr>
          <w:p w14:paraId="272384E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18AF81E5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1.19</w:t>
            </w:r>
          </w:p>
        </w:tc>
        <w:tc>
          <w:tcPr>
            <w:tcW w:w="434" w:type="pct"/>
          </w:tcPr>
          <w:p w14:paraId="2016E318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(-) 1.18; 1.21; 1.22</w:t>
            </w:r>
          </w:p>
        </w:tc>
        <w:tc>
          <w:tcPr>
            <w:tcW w:w="1149" w:type="pct"/>
          </w:tcPr>
          <w:p w14:paraId="2912CC56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  <w:proofErr w:type="spellStart"/>
            <w:r w:rsidRPr="000219EF">
              <w:rPr>
                <w:sz w:val="24"/>
                <w:szCs w:val="24"/>
              </w:rPr>
              <w:t>Минкосвзью</w:t>
            </w:r>
            <w:proofErr w:type="spellEnd"/>
            <w:r w:rsidRPr="000219EF">
              <w:rPr>
                <w:sz w:val="24"/>
                <w:szCs w:val="24"/>
              </w:rPr>
              <w:t xml:space="preserve"> </w:t>
            </w:r>
            <w:proofErr w:type="spellStart"/>
            <w:r w:rsidRPr="000219EF">
              <w:rPr>
                <w:sz w:val="24"/>
                <w:szCs w:val="24"/>
              </w:rPr>
              <w:t>Россиии</w:t>
            </w:r>
            <w:proofErr w:type="spellEnd"/>
            <w:r w:rsidRPr="000219EF">
              <w:rPr>
                <w:sz w:val="24"/>
                <w:szCs w:val="24"/>
              </w:rPr>
              <w:t xml:space="preserve"> по результатам оценки подготовлено заключение (положительное /отрицательное) на каждое мероприятие по информатизации, включенное в проект итогового  плана информатизации и заключение на проект итогового плана информатизации</w:t>
            </w:r>
          </w:p>
        </w:tc>
      </w:tr>
      <w:tr w:rsidR="00E76519" w:rsidRPr="000219EF" w14:paraId="56C63B18" w14:textId="77777777" w:rsidTr="00E76519">
        <w:tc>
          <w:tcPr>
            <w:tcW w:w="230" w:type="pct"/>
          </w:tcPr>
          <w:p w14:paraId="19882FCC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1.21</w:t>
            </w:r>
          </w:p>
        </w:tc>
        <w:tc>
          <w:tcPr>
            <w:tcW w:w="1071" w:type="pct"/>
          </w:tcPr>
          <w:p w14:paraId="189E5451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Передача информации о результатах оценки мероприятий по информатизации, включенных в проект итогового плана информатизации</w:t>
            </w:r>
          </w:p>
        </w:tc>
        <w:tc>
          <w:tcPr>
            <w:tcW w:w="789" w:type="pct"/>
          </w:tcPr>
          <w:p w14:paraId="0D156B8A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14:paraId="09CB44E2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ФГИСК КИ -&gt; ГИС «Электронный бюджет»</w:t>
            </w:r>
          </w:p>
        </w:tc>
        <w:tc>
          <w:tcPr>
            <w:tcW w:w="667" w:type="pct"/>
          </w:tcPr>
          <w:p w14:paraId="561E4AF9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1.20</w:t>
            </w:r>
          </w:p>
        </w:tc>
        <w:tc>
          <w:tcPr>
            <w:tcW w:w="434" w:type="pct"/>
          </w:tcPr>
          <w:p w14:paraId="632F0720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1.23</w:t>
            </w:r>
          </w:p>
        </w:tc>
        <w:tc>
          <w:tcPr>
            <w:tcW w:w="1149" w:type="pct"/>
          </w:tcPr>
          <w:p w14:paraId="1E313A35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Передана информация из ФГИС КИ в ГИС «Электронный бюджет» в разрезе каждого мероприятий по информатизации о результате его оценки </w:t>
            </w:r>
            <w:r>
              <w:rPr>
                <w:sz w:val="24"/>
                <w:szCs w:val="24"/>
              </w:rPr>
              <w:t>Министерством</w:t>
            </w:r>
            <w:r w:rsidRPr="000219EF">
              <w:rPr>
                <w:sz w:val="24"/>
                <w:szCs w:val="24"/>
              </w:rPr>
              <w:t>.</w:t>
            </w:r>
          </w:p>
          <w:p w14:paraId="6192C617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</w:p>
        </w:tc>
      </w:tr>
      <w:tr w:rsidR="00E76519" w:rsidRPr="000219EF" w14:paraId="2F8C5372" w14:textId="77777777" w:rsidTr="00E76519">
        <w:tc>
          <w:tcPr>
            <w:tcW w:w="230" w:type="pct"/>
          </w:tcPr>
          <w:p w14:paraId="0DD5E04A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1.22</w:t>
            </w:r>
          </w:p>
        </w:tc>
        <w:tc>
          <w:tcPr>
            <w:tcW w:w="1071" w:type="pct"/>
          </w:tcPr>
          <w:p w14:paraId="610A1ED1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Утверждение плана информатизации </w:t>
            </w:r>
          </w:p>
        </w:tc>
        <w:tc>
          <w:tcPr>
            <w:tcW w:w="789" w:type="pct"/>
          </w:tcPr>
          <w:p w14:paraId="5C4D3102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185E07F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6A63B02B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1.20</w:t>
            </w:r>
          </w:p>
        </w:tc>
        <w:tc>
          <w:tcPr>
            <w:tcW w:w="434" w:type="pct"/>
          </w:tcPr>
          <w:p w14:paraId="0D6A58FC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1149" w:type="pct"/>
          </w:tcPr>
          <w:p w14:paraId="43E47C96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Государственным органом утвержден план информатизации, включающий мероприятия по информатизации, получившие положительные заключения </w:t>
            </w:r>
            <w:r>
              <w:rPr>
                <w:sz w:val="24"/>
                <w:szCs w:val="24"/>
              </w:rPr>
              <w:t>Министерства</w:t>
            </w:r>
            <w:r w:rsidRPr="000219EF">
              <w:rPr>
                <w:sz w:val="24"/>
                <w:szCs w:val="24"/>
              </w:rPr>
              <w:t xml:space="preserve"> и размещен в ФГИС КИ.</w:t>
            </w:r>
          </w:p>
        </w:tc>
      </w:tr>
      <w:tr w:rsidR="00E76519" w:rsidRPr="000219EF" w14:paraId="30BDACA8" w14:textId="77777777" w:rsidTr="00E76519">
        <w:tc>
          <w:tcPr>
            <w:tcW w:w="230" w:type="pct"/>
          </w:tcPr>
          <w:p w14:paraId="356A04CC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1.23</w:t>
            </w:r>
          </w:p>
        </w:tc>
        <w:tc>
          <w:tcPr>
            <w:tcW w:w="1071" w:type="pct"/>
          </w:tcPr>
          <w:p w14:paraId="3F46CB6B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Доведение </w:t>
            </w:r>
            <w:r>
              <w:rPr>
                <w:sz w:val="24"/>
                <w:szCs w:val="24"/>
              </w:rPr>
              <w:t xml:space="preserve">до Федерального казначейства </w:t>
            </w:r>
            <w:r w:rsidRPr="000219EF">
              <w:rPr>
                <w:sz w:val="24"/>
                <w:szCs w:val="24"/>
              </w:rPr>
              <w:t>информации о</w:t>
            </w:r>
            <w:r>
              <w:rPr>
                <w:sz w:val="24"/>
                <w:szCs w:val="24"/>
              </w:rPr>
              <w:t xml:space="preserve">б объемах бюджетных ассигнований и </w:t>
            </w:r>
            <w:r w:rsidRPr="000219EF">
              <w:rPr>
                <w:sz w:val="24"/>
                <w:szCs w:val="24"/>
              </w:rPr>
              <w:t xml:space="preserve"> лимитах </w:t>
            </w:r>
            <w:r w:rsidRPr="000219EF">
              <w:rPr>
                <w:sz w:val="24"/>
                <w:szCs w:val="24"/>
              </w:rPr>
              <w:lastRenderedPageBreak/>
              <w:t xml:space="preserve">бюджетных обязательств </w:t>
            </w:r>
            <w:r>
              <w:rPr>
                <w:sz w:val="24"/>
                <w:szCs w:val="24"/>
              </w:rPr>
              <w:t>в разрезе</w:t>
            </w:r>
            <w:r w:rsidRPr="000219EF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0219EF">
              <w:rPr>
                <w:sz w:val="24"/>
                <w:szCs w:val="24"/>
              </w:rPr>
              <w:t xml:space="preserve"> по информатизации</w:t>
            </w:r>
            <w:r>
              <w:rPr>
                <w:sz w:val="24"/>
                <w:szCs w:val="24"/>
              </w:rPr>
              <w:t xml:space="preserve">, получивших </w:t>
            </w:r>
            <w:r w:rsidRPr="000219EF">
              <w:rPr>
                <w:sz w:val="24"/>
                <w:szCs w:val="24"/>
              </w:rPr>
              <w:t xml:space="preserve">положительные заключения </w:t>
            </w:r>
            <w:r>
              <w:rPr>
                <w:sz w:val="24"/>
                <w:szCs w:val="24"/>
              </w:rPr>
              <w:t>Министерства</w:t>
            </w:r>
          </w:p>
        </w:tc>
        <w:tc>
          <w:tcPr>
            <w:tcW w:w="789" w:type="pct"/>
          </w:tcPr>
          <w:p w14:paraId="19F6A26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Минфин России</w:t>
            </w:r>
          </w:p>
        </w:tc>
        <w:tc>
          <w:tcPr>
            <w:tcW w:w="660" w:type="pct"/>
          </w:tcPr>
          <w:p w14:paraId="25C073A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ГИС «Электронный бюджет»</w:t>
            </w:r>
          </w:p>
        </w:tc>
        <w:tc>
          <w:tcPr>
            <w:tcW w:w="667" w:type="pct"/>
          </w:tcPr>
          <w:p w14:paraId="63209BC9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1.17; 1.21</w:t>
            </w:r>
          </w:p>
        </w:tc>
        <w:tc>
          <w:tcPr>
            <w:tcW w:w="434" w:type="pct"/>
          </w:tcPr>
          <w:p w14:paraId="750565FA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1149" w:type="pct"/>
          </w:tcPr>
          <w:p w14:paraId="6B26209A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Доведены</w:t>
            </w:r>
            <w:r>
              <w:rPr>
                <w:sz w:val="24"/>
                <w:szCs w:val="24"/>
              </w:rPr>
              <w:t xml:space="preserve"> до Федерального казначейства сведения об объемах бюджетных ассигнований и</w:t>
            </w:r>
            <w:r w:rsidRPr="000219EF">
              <w:rPr>
                <w:sz w:val="24"/>
                <w:szCs w:val="24"/>
              </w:rPr>
              <w:t xml:space="preserve"> лимит</w:t>
            </w:r>
            <w:r>
              <w:rPr>
                <w:sz w:val="24"/>
                <w:szCs w:val="24"/>
              </w:rPr>
              <w:t>ах</w:t>
            </w:r>
            <w:r w:rsidRPr="000219EF">
              <w:rPr>
                <w:sz w:val="24"/>
                <w:szCs w:val="24"/>
              </w:rPr>
              <w:t xml:space="preserve"> </w:t>
            </w:r>
            <w:r w:rsidRPr="000219EF">
              <w:rPr>
                <w:sz w:val="24"/>
                <w:szCs w:val="24"/>
              </w:rPr>
              <w:lastRenderedPageBreak/>
              <w:t xml:space="preserve">бюджетных обязательств в разрезе мероприятий по информатизации, </w:t>
            </w:r>
            <w:r>
              <w:rPr>
                <w:sz w:val="24"/>
                <w:szCs w:val="24"/>
              </w:rPr>
              <w:t>получивших</w:t>
            </w:r>
            <w:r w:rsidRPr="000219EF">
              <w:rPr>
                <w:sz w:val="24"/>
                <w:szCs w:val="24"/>
              </w:rPr>
              <w:t xml:space="preserve"> положительное заключение </w:t>
            </w:r>
            <w:r>
              <w:rPr>
                <w:sz w:val="24"/>
                <w:szCs w:val="24"/>
              </w:rPr>
              <w:t>Министерства, для учета бюджетных и денежных обязательств в разрезе мероприятий по информатизации.</w:t>
            </w:r>
          </w:p>
        </w:tc>
      </w:tr>
      <w:tr w:rsidR="00E76519" w:rsidRPr="000219EF" w14:paraId="3BA28F84" w14:textId="77777777" w:rsidTr="00E76519">
        <w:trPr>
          <w:trHeight w:val="433"/>
        </w:trPr>
        <w:tc>
          <w:tcPr>
            <w:tcW w:w="5000" w:type="pct"/>
            <w:gridSpan w:val="7"/>
            <w:vAlign w:val="center"/>
          </w:tcPr>
          <w:p w14:paraId="7795747B" w14:textId="77777777" w:rsidR="00E76519" w:rsidRPr="000219EF" w:rsidRDefault="00E76519" w:rsidP="00E76519">
            <w:pPr>
              <w:ind w:firstLine="317"/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  <w:lang w:val="en-US"/>
              </w:rPr>
              <w:lastRenderedPageBreak/>
              <w:t>II</w:t>
            </w:r>
            <w:r w:rsidRPr="000219EF">
              <w:rPr>
                <w:sz w:val="24"/>
                <w:szCs w:val="24"/>
              </w:rPr>
              <w:t>. Внесение изменений в утвержденный план информатизации</w:t>
            </w:r>
          </w:p>
        </w:tc>
      </w:tr>
      <w:tr w:rsidR="00E76519" w:rsidRPr="000219EF" w14:paraId="350AD6A6" w14:textId="77777777" w:rsidTr="00E76519">
        <w:tc>
          <w:tcPr>
            <w:tcW w:w="230" w:type="pct"/>
          </w:tcPr>
          <w:p w14:paraId="6668861B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2.1</w:t>
            </w:r>
          </w:p>
        </w:tc>
        <w:tc>
          <w:tcPr>
            <w:tcW w:w="1071" w:type="pct"/>
          </w:tcPr>
          <w:p w14:paraId="52ED9AC4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Формирование  и направление в </w:t>
            </w:r>
            <w:r>
              <w:rPr>
                <w:sz w:val="24"/>
                <w:szCs w:val="24"/>
              </w:rPr>
              <w:t>Министерство</w:t>
            </w:r>
            <w:r w:rsidRPr="000219EF">
              <w:rPr>
                <w:sz w:val="24"/>
                <w:szCs w:val="24"/>
              </w:rPr>
              <w:t xml:space="preserve"> на оценку мероприятий по информатизации, включаемого в план информатизации или изменений в сведения о мероприятиях по информатизации</w:t>
            </w:r>
            <w:r w:rsidRPr="00424D6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9" w:type="pct"/>
          </w:tcPr>
          <w:p w14:paraId="00572CB2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2B5A53D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434E911B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14:paraId="38219DAA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2.2</w:t>
            </w:r>
          </w:p>
        </w:tc>
        <w:tc>
          <w:tcPr>
            <w:tcW w:w="1149" w:type="pct"/>
          </w:tcPr>
          <w:p w14:paraId="7CAA48F6" w14:textId="77777777" w:rsidR="00E76519" w:rsidRDefault="00E76519" w:rsidP="00E76519">
            <w:pPr>
              <w:ind w:firstLine="317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Сформированы и направлены на оценку сведения (изменения в сведения) о мероприятиях по информатизации.</w:t>
            </w:r>
          </w:p>
          <w:p w14:paraId="2BBE0D24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Присвоен уникальный номер мероприятию по информатизации.</w:t>
            </w:r>
          </w:p>
        </w:tc>
      </w:tr>
      <w:tr w:rsidR="00E76519" w:rsidRPr="000219EF" w14:paraId="3819ABE3" w14:textId="77777777" w:rsidTr="00E76519">
        <w:tc>
          <w:tcPr>
            <w:tcW w:w="230" w:type="pct"/>
          </w:tcPr>
          <w:p w14:paraId="7BD97D76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2.2</w:t>
            </w:r>
          </w:p>
        </w:tc>
        <w:tc>
          <w:tcPr>
            <w:tcW w:w="1071" w:type="pct"/>
          </w:tcPr>
          <w:p w14:paraId="61AF0BEE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 xml:space="preserve">Министерством </w:t>
            </w:r>
            <w:r w:rsidRPr="000219EF">
              <w:rPr>
                <w:sz w:val="24"/>
                <w:szCs w:val="24"/>
              </w:rPr>
              <w:t>мероприятий по информатизации</w:t>
            </w:r>
          </w:p>
        </w:tc>
        <w:tc>
          <w:tcPr>
            <w:tcW w:w="789" w:type="pct"/>
          </w:tcPr>
          <w:p w14:paraId="1369913D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60" w:type="pct"/>
          </w:tcPr>
          <w:p w14:paraId="53F59A97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10386CF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2.1</w:t>
            </w:r>
          </w:p>
        </w:tc>
        <w:tc>
          <w:tcPr>
            <w:tcW w:w="434" w:type="pct"/>
          </w:tcPr>
          <w:p w14:paraId="5FBA39D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(-) 2.1; 2.3</w:t>
            </w:r>
          </w:p>
        </w:tc>
        <w:tc>
          <w:tcPr>
            <w:tcW w:w="1149" w:type="pct"/>
          </w:tcPr>
          <w:p w14:paraId="0648F633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Министерством</w:t>
            </w:r>
            <w:r w:rsidRPr="000219EF">
              <w:rPr>
                <w:sz w:val="24"/>
                <w:szCs w:val="24"/>
              </w:rPr>
              <w:t xml:space="preserve"> подготовлено заключение (положительное/отрицательное) о целесообразности проведения и (или) финансирования мероприятия по информатизации. </w:t>
            </w:r>
          </w:p>
        </w:tc>
      </w:tr>
      <w:tr w:rsidR="00E76519" w:rsidRPr="000219EF" w14:paraId="562EAAB6" w14:textId="77777777" w:rsidTr="00E76519">
        <w:tc>
          <w:tcPr>
            <w:tcW w:w="230" w:type="pct"/>
          </w:tcPr>
          <w:p w14:paraId="4BE4077E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2.3</w:t>
            </w:r>
          </w:p>
        </w:tc>
        <w:tc>
          <w:tcPr>
            <w:tcW w:w="1071" w:type="pct"/>
          </w:tcPr>
          <w:p w14:paraId="0600596C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Передача сведений о мероприятии по информатизации </w:t>
            </w:r>
          </w:p>
        </w:tc>
        <w:tc>
          <w:tcPr>
            <w:tcW w:w="789" w:type="pct"/>
          </w:tcPr>
          <w:p w14:paraId="5673463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14:paraId="1F5AB9B4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ФГИСК КИ -&gt; ГИС «Электронный бюджет»</w:t>
            </w:r>
          </w:p>
        </w:tc>
        <w:tc>
          <w:tcPr>
            <w:tcW w:w="667" w:type="pct"/>
          </w:tcPr>
          <w:p w14:paraId="7692E78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2.2</w:t>
            </w:r>
          </w:p>
        </w:tc>
        <w:tc>
          <w:tcPr>
            <w:tcW w:w="434" w:type="pct"/>
          </w:tcPr>
          <w:p w14:paraId="7CCA497D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2.4</w:t>
            </w:r>
          </w:p>
        </w:tc>
        <w:tc>
          <w:tcPr>
            <w:tcW w:w="1149" w:type="pct"/>
          </w:tcPr>
          <w:p w14:paraId="77723A04" w14:textId="77777777" w:rsidR="00E76519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Передана информация из ФГИС КИ в ГИС «Электронный бюджет» </w:t>
            </w:r>
            <w:r>
              <w:rPr>
                <w:sz w:val="24"/>
                <w:szCs w:val="24"/>
              </w:rPr>
              <w:t xml:space="preserve">в разрезе мероприятий по информатизации </w:t>
            </w:r>
          </w:p>
          <w:p w14:paraId="7428A429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E76519" w:rsidRPr="000219EF" w14:paraId="73AE98E2" w14:textId="77777777" w:rsidTr="00E76519">
        <w:tc>
          <w:tcPr>
            <w:tcW w:w="230" w:type="pct"/>
          </w:tcPr>
          <w:p w14:paraId="5757DEA9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071" w:type="pct"/>
          </w:tcPr>
          <w:p w14:paraId="6105CB5D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 xml:space="preserve">уточнения </w:t>
            </w:r>
            <w:r w:rsidRPr="000219EF">
              <w:rPr>
                <w:sz w:val="24"/>
                <w:szCs w:val="24"/>
              </w:rPr>
              <w:t xml:space="preserve">обоснований бюджетных ассигнований </w:t>
            </w:r>
            <w:r w:rsidRPr="004A4B1C">
              <w:rPr>
                <w:sz w:val="24"/>
                <w:szCs w:val="24"/>
              </w:rPr>
              <w:t>на закупку товаров, работ и услуг в сфере информационно-коммуникационных технологий</w:t>
            </w:r>
            <w:r>
              <w:rPr>
                <w:sz w:val="24"/>
                <w:szCs w:val="24"/>
              </w:rPr>
              <w:t xml:space="preserve">  в </w:t>
            </w:r>
            <w:r w:rsidRPr="005C02A7">
              <w:rPr>
                <w:sz w:val="24"/>
                <w:szCs w:val="24"/>
              </w:rPr>
              <w:t xml:space="preserve">случае изменения показателей обоснований бюджетных ассигнований, не влияющих на показатели сводной </w:t>
            </w:r>
            <w:r>
              <w:rPr>
                <w:sz w:val="24"/>
                <w:szCs w:val="24"/>
              </w:rPr>
              <w:t xml:space="preserve">бюджетной </w:t>
            </w:r>
            <w:r w:rsidRPr="005C02A7">
              <w:rPr>
                <w:sz w:val="24"/>
                <w:szCs w:val="24"/>
              </w:rPr>
              <w:t xml:space="preserve">росписи </w:t>
            </w:r>
            <w:r>
              <w:rPr>
                <w:sz w:val="24"/>
                <w:szCs w:val="24"/>
              </w:rPr>
              <w:t xml:space="preserve">федерального бюджета </w:t>
            </w:r>
            <w:r w:rsidRPr="005C02A7">
              <w:rPr>
                <w:sz w:val="24"/>
                <w:szCs w:val="24"/>
              </w:rPr>
              <w:t>и лимитов бюджетных обязательств</w:t>
            </w:r>
            <w:r w:rsidRPr="005C02A7" w:rsidDel="00BE0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</w:tcPr>
          <w:p w14:paraId="3657A40D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5B3D4476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ГИС «Электронный бюджет»</w:t>
            </w:r>
          </w:p>
        </w:tc>
        <w:tc>
          <w:tcPr>
            <w:tcW w:w="667" w:type="pct"/>
          </w:tcPr>
          <w:p w14:paraId="5878567B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2.3</w:t>
            </w:r>
          </w:p>
        </w:tc>
        <w:tc>
          <w:tcPr>
            <w:tcW w:w="434" w:type="pct"/>
          </w:tcPr>
          <w:p w14:paraId="1B9A90F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2.5; 2.9</w:t>
            </w:r>
          </w:p>
        </w:tc>
        <w:tc>
          <w:tcPr>
            <w:tcW w:w="1149" w:type="pct"/>
          </w:tcPr>
          <w:p w14:paraId="13B72261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Сформировано </w:t>
            </w:r>
            <w:r>
              <w:rPr>
                <w:sz w:val="24"/>
                <w:szCs w:val="24"/>
              </w:rPr>
              <w:t xml:space="preserve">уведомление об уточнении </w:t>
            </w:r>
            <w:r w:rsidRPr="000219EF">
              <w:rPr>
                <w:sz w:val="24"/>
                <w:szCs w:val="24"/>
              </w:rPr>
              <w:t>обосновани</w:t>
            </w:r>
            <w:r>
              <w:rPr>
                <w:sz w:val="24"/>
                <w:szCs w:val="24"/>
              </w:rPr>
              <w:t>й</w:t>
            </w:r>
            <w:r w:rsidRPr="000219EF">
              <w:rPr>
                <w:sz w:val="24"/>
                <w:szCs w:val="24"/>
              </w:rPr>
              <w:t xml:space="preserve"> бюджетных ассигнований </w:t>
            </w:r>
            <w:r w:rsidRPr="004A4B1C">
              <w:rPr>
                <w:sz w:val="24"/>
                <w:szCs w:val="24"/>
              </w:rPr>
              <w:t>на закупку товаров, работ и услуг в сфере информационно-коммуникационных технологий</w:t>
            </w:r>
            <w:r>
              <w:rPr>
                <w:sz w:val="24"/>
                <w:szCs w:val="24"/>
              </w:rPr>
              <w:t xml:space="preserve"> </w:t>
            </w:r>
            <w:r w:rsidRPr="000219EF">
              <w:rPr>
                <w:sz w:val="24"/>
                <w:szCs w:val="24"/>
              </w:rPr>
              <w:t>в разрезе мероприятий по информатизации</w:t>
            </w:r>
            <w:r w:rsidRPr="000219EF" w:rsidDel="00BE00F8">
              <w:rPr>
                <w:sz w:val="24"/>
                <w:szCs w:val="24"/>
              </w:rPr>
              <w:t xml:space="preserve"> </w:t>
            </w:r>
          </w:p>
        </w:tc>
      </w:tr>
      <w:tr w:rsidR="00E76519" w:rsidRPr="000219EF" w14:paraId="3BB19FA7" w14:textId="77777777" w:rsidTr="00E76519">
        <w:tc>
          <w:tcPr>
            <w:tcW w:w="230" w:type="pct"/>
          </w:tcPr>
          <w:p w14:paraId="0C2C1868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2.5</w:t>
            </w:r>
          </w:p>
        </w:tc>
        <w:tc>
          <w:tcPr>
            <w:tcW w:w="1071" w:type="pct"/>
          </w:tcPr>
          <w:p w14:paraId="12B0FC77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Передача сведений о </w:t>
            </w:r>
            <w:r>
              <w:rPr>
                <w:sz w:val="24"/>
                <w:szCs w:val="24"/>
              </w:rPr>
              <w:t xml:space="preserve">сформированных уточнениях </w:t>
            </w:r>
            <w:r w:rsidRPr="000219EF">
              <w:rPr>
                <w:sz w:val="24"/>
                <w:szCs w:val="24"/>
              </w:rPr>
              <w:t>бюджетных ассигновани</w:t>
            </w:r>
            <w:r>
              <w:rPr>
                <w:sz w:val="24"/>
                <w:szCs w:val="24"/>
              </w:rPr>
              <w:t>й</w:t>
            </w:r>
            <w:r w:rsidRPr="000219EF">
              <w:rPr>
                <w:sz w:val="24"/>
                <w:szCs w:val="24"/>
              </w:rPr>
              <w:t xml:space="preserve"> </w:t>
            </w:r>
            <w:r w:rsidRPr="004A4B1C">
              <w:rPr>
                <w:sz w:val="24"/>
                <w:szCs w:val="24"/>
              </w:rPr>
              <w:t>на закупку товаров, работ и услуг в сфере информационно-коммуникационных технологий</w:t>
            </w:r>
            <w:r w:rsidRPr="0002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разрезе мероприятий по информатизации</w:t>
            </w:r>
          </w:p>
        </w:tc>
        <w:tc>
          <w:tcPr>
            <w:tcW w:w="789" w:type="pct"/>
          </w:tcPr>
          <w:p w14:paraId="2AD21AED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14:paraId="595FCAB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ГИС «Электронный бюджет» -&gt; ФГИСК КИ </w:t>
            </w:r>
          </w:p>
        </w:tc>
        <w:tc>
          <w:tcPr>
            <w:tcW w:w="667" w:type="pct"/>
          </w:tcPr>
          <w:p w14:paraId="4AEFC4E9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2.4</w:t>
            </w:r>
          </w:p>
        </w:tc>
        <w:tc>
          <w:tcPr>
            <w:tcW w:w="434" w:type="pct"/>
          </w:tcPr>
          <w:p w14:paraId="6B620BF6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2.6</w:t>
            </w:r>
          </w:p>
        </w:tc>
        <w:tc>
          <w:tcPr>
            <w:tcW w:w="1149" w:type="pct"/>
          </w:tcPr>
          <w:p w14:paraId="2B71DD18" w14:textId="77777777" w:rsidR="00E76519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Передана информация из ГИС «Электронный бюджет» в ФГИС КИ  </w:t>
            </w:r>
            <w:r>
              <w:rPr>
                <w:sz w:val="24"/>
                <w:szCs w:val="24"/>
              </w:rPr>
              <w:t>в разрезе мероприятий содержащая:</w:t>
            </w:r>
          </w:p>
          <w:p w14:paraId="4A3BBDF5" w14:textId="77777777" w:rsidR="00E76519" w:rsidRDefault="00E76519" w:rsidP="00E76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сведения о бюджетных ассигнованиях </w:t>
            </w:r>
            <w:r w:rsidRPr="004A4B1C">
              <w:rPr>
                <w:sz w:val="24"/>
                <w:szCs w:val="24"/>
              </w:rPr>
              <w:t>на закупку товаров, работ и услуг в сфере информационно-коммуникационных технологий</w:t>
            </w:r>
            <w:r w:rsidRPr="0002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разрезе мероприятий по информатизации</w:t>
            </w:r>
          </w:p>
          <w:p w14:paraId="70F32A7B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</w:p>
        </w:tc>
      </w:tr>
      <w:tr w:rsidR="00E76519" w:rsidRPr="000219EF" w14:paraId="498EC29C" w14:textId="77777777" w:rsidTr="00E76519">
        <w:tc>
          <w:tcPr>
            <w:tcW w:w="230" w:type="pct"/>
          </w:tcPr>
          <w:p w14:paraId="2846A3F5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2.6</w:t>
            </w:r>
          </w:p>
        </w:tc>
        <w:tc>
          <w:tcPr>
            <w:tcW w:w="1071" w:type="pct"/>
          </w:tcPr>
          <w:p w14:paraId="390CC320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Формирование изменений в план информатизации</w:t>
            </w:r>
          </w:p>
        </w:tc>
        <w:tc>
          <w:tcPr>
            <w:tcW w:w="789" w:type="pct"/>
          </w:tcPr>
          <w:p w14:paraId="39A6634A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3F3BDE5B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76CE260B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2.5</w:t>
            </w:r>
          </w:p>
        </w:tc>
        <w:tc>
          <w:tcPr>
            <w:tcW w:w="434" w:type="pct"/>
          </w:tcPr>
          <w:p w14:paraId="5D965DCB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(-) 2.4; 2.7</w:t>
            </w:r>
          </w:p>
        </w:tc>
        <w:tc>
          <w:tcPr>
            <w:tcW w:w="1149" w:type="pct"/>
          </w:tcPr>
          <w:p w14:paraId="6C9920DD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Сформированы изменения в план информатизации для направления на оценку в </w:t>
            </w:r>
            <w:r>
              <w:rPr>
                <w:sz w:val="24"/>
                <w:szCs w:val="24"/>
              </w:rPr>
              <w:t>Министерство</w:t>
            </w:r>
            <w:r w:rsidRPr="000219EF">
              <w:rPr>
                <w:sz w:val="24"/>
                <w:szCs w:val="24"/>
              </w:rPr>
              <w:t>.</w:t>
            </w:r>
          </w:p>
        </w:tc>
      </w:tr>
      <w:tr w:rsidR="00E76519" w:rsidRPr="000219EF" w14:paraId="5013C1C4" w14:textId="77777777" w:rsidTr="00E76519">
        <w:tc>
          <w:tcPr>
            <w:tcW w:w="230" w:type="pct"/>
          </w:tcPr>
          <w:p w14:paraId="04CCAC1F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2.7</w:t>
            </w:r>
          </w:p>
        </w:tc>
        <w:tc>
          <w:tcPr>
            <w:tcW w:w="1071" w:type="pct"/>
          </w:tcPr>
          <w:p w14:paraId="3AF3E5BF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Оценка изменений в план </w:t>
            </w:r>
            <w:r w:rsidRPr="000219EF">
              <w:rPr>
                <w:sz w:val="24"/>
                <w:szCs w:val="24"/>
              </w:rPr>
              <w:lastRenderedPageBreak/>
              <w:t>информатизации</w:t>
            </w:r>
          </w:p>
        </w:tc>
        <w:tc>
          <w:tcPr>
            <w:tcW w:w="789" w:type="pct"/>
          </w:tcPr>
          <w:p w14:paraId="39C1AAFA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660" w:type="pct"/>
          </w:tcPr>
          <w:p w14:paraId="55C90373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1B962952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2.6</w:t>
            </w:r>
          </w:p>
        </w:tc>
        <w:tc>
          <w:tcPr>
            <w:tcW w:w="434" w:type="pct"/>
          </w:tcPr>
          <w:p w14:paraId="6ABC00C2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(-) 2.4; 2.8</w:t>
            </w:r>
          </w:p>
        </w:tc>
        <w:tc>
          <w:tcPr>
            <w:tcW w:w="1149" w:type="pct"/>
          </w:tcPr>
          <w:p w14:paraId="497607BD" w14:textId="77777777" w:rsidR="00E76519" w:rsidRPr="000219EF" w:rsidRDefault="00E76519" w:rsidP="00E76519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Министерством</w:t>
            </w:r>
            <w:r w:rsidRPr="000219EF">
              <w:rPr>
                <w:sz w:val="24"/>
                <w:szCs w:val="24"/>
              </w:rPr>
              <w:t xml:space="preserve"> по </w:t>
            </w:r>
            <w:r w:rsidRPr="000219EF">
              <w:rPr>
                <w:sz w:val="24"/>
                <w:szCs w:val="24"/>
              </w:rPr>
              <w:lastRenderedPageBreak/>
              <w:t>результатам оценки подготовлено заключение (положительное /отрицательное) на каждое мероприятие по информатизации, включенное на проект итогового плана информатизации с учетом вносимых изменений.</w:t>
            </w:r>
          </w:p>
        </w:tc>
      </w:tr>
      <w:tr w:rsidR="00E76519" w:rsidRPr="000219EF" w14:paraId="4281E5F8" w14:textId="77777777" w:rsidTr="00E76519">
        <w:tc>
          <w:tcPr>
            <w:tcW w:w="230" w:type="pct"/>
          </w:tcPr>
          <w:p w14:paraId="20FD4975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1071" w:type="pct"/>
          </w:tcPr>
          <w:p w14:paraId="2FF7CB65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Утверждение изменений в план информатизации </w:t>
            </w:r>
          </w:p>
        </w:tc>
        <w:tc>
          <w:tcPr>
            <w:tcW w:w="789" w:type="pct"/>
          </w:tcPr>
          <w:p w14:paraId="5042BCE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2B54DFC0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ФГИС КИ</w:t>
            </w:r>
          </w:p>
        </w:tc>
        <w:tc>
          <w:tcPr>
            <w:tcW w:w="667" w:type="pct"/>
          </w:tcPr>
          <w:p w14:paraId="7218A4A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2.7</w:t>
            </w:r>
          </w:p>
        </w:tc>
        <w:tc>
          <w:tcPr>
            <w:tcW w:w="434" w:type="pct"/>
          </w:tcPr>
          <w:p w14:paraId="3672C8E8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13; 2.9</w:t>
            </w:r>
          </w:p>
        </w:tc>
        <w:tc>
          <w:tcPr>
            <w:tcW w:w="1149" w:type="pct"/>
          </w:tcPr>
          <w:p w14:paraId="6C924585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Государственным органом утвержден план информатизации с учетом внесенных в него изменений и размещен в ФГИС КИ.</w:t>
            </w:r>
          </w:p>
        </w:tc>
      </w:tr>
      <w:tr w:rsidR="00E76519" w:rsidRPr="000219EF" w14:paraId="233CDE02" w14:textId="77777777" w:rsidTr="00E76519">
        <w:tc>
          <w:tcPr>
            <w:tcW w:w="230" w:type="pct"/>
          </w:tcPr>
          <w:p w14:paraId="0C602F3E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71" w:type="pct"/>
          </w:tcPr>
          <w:p w14:paraId="61011053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Формирование предложений по изменению бюджетных ассигнований </w:t>
            </w:r>
            <w:r w:rsidRPr="004A4B1C">
              <w:rPr>
                <w:sz w:val="24"/>
                <w:szCs w:val="24"/>
              </w:rPr>
              <w:t>на закупку товаров, работ и услуг в сфере информационно-коммуникационных технологий</w:t>
            </w:r>
            <w:r w:rsidRPr="000219EF">
              <w:rPr>
                <w:sz w:val="24"/>
                <w:szCs w:val="24"/>
              </w:rPr>
              <w:t xml:space="preserve"> и лимитов бюджетных обязательств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</w:tcPr>
          <w:p w14:paraId="00DC1FD7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Государственный орган</w:t>
            </w:r>
          </w:p>
        </w:tc>
        <w:tc>
          <w:tcPr>
            <w:tcW w:w="660" w:type="pct"/>
          </w:tcPr>
          <w:p w14:paraId="17BE2CDC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ГИС «Электронный бюджет»</w:t>
            </w:r>
          </w:p>
        </w:tc>
        <w:tc>
          <w:tcPr>
            <w:tcW w:w="667" w:type="pct"/>
          </w:tcPr>
          <w:p w14:paraId="75CBBEC6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14:paraId="2462A8E1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9" w:type="pct"/>
          </w:tcPr>
          <w:p w14:paraId="77F59408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Государственным органом сформировано предложение по изменению бюджетных ассигнований </w:t>
            </w:r>
            <w:r w:rsidRPr="004A4B1C">
              <w:rPr>
                <w:sz w:val="24"/>
                <w:szCs w:val="24"/>
              </w:rPr>
              <w:t>на закупку товаров, работ и услуг в сфере информационно-коммуникационных технологий</w:t>
            </w:r>
            <w:r w:rsidRPr="000219EF">
              <w:rPr>
                <w:sz w:val="24"/>
                <w:szCs w:val="24"/>
              </w:rPr>
              <w:t xml:space="preserve"> и лимитов бюджетных обязательств</w:t>
            </w:r>
          </w:p>
        </w:tc>
      </w:tr>
      <w:tr w:rsidR="00E76519" w:rsidRPr="000219EF" w14:paraId="03D99C94" w14:textId="77777777" w:rsidTr="00E76519">
        <w:tc>
          <w:tcPr>
            <w:tcW w:w="230" w:type="pct"/>
          </w:tcPr>
          <w:p w14:paraId="711DCA2A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pct"/>
          </w:tcPr>
          <w:p w14:paraId="1EE1AC7D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Согласование предложений по изменению бюджетных ассигнований и лимитов бюджетных обязательств</w:t>
            </w:r>
          </w:p>
        </w:tc>
        <w:tc>
          <w:tcPr>
            <w:tcW w:w="789" w:type="pct"/>
          </w:tcPr>
          <w:p w14:paraId="52A2FB5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660" w:type="pct"/>
          </w:tcPr>
          <w:p w14:paraId="51923BAF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ГИС «Электронный бюджет»</w:t>
            </w:r>
          </w:p>
        </w:tc>
        <w:tc>
          <w:tcPr>
            <w:tcW w:w="667" w:type="pct"/>
          </w:tcPr>
          <w:p w14:paraId="7208900C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14:paraId="4D8B16A4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pct"/>
          </w:tcPr>
          <w:p w14:paraId="6BF07C33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Pr="000219EF">
              <w:rPr>
                <w:sz w:val="24"/>
                <w:szCs w:val="24"/>
              </w:rPr>
              <w:t xml:space="preserve"> согласован</w:t>
            </w:r>
            <w:r>
              <w:rPr>
                <w:sz w:val="24"/>
                <w:szCs w:val="24"/>
              </w:rPr>
              <w:t>о</w:t>
            </w:r>
            <w:r w:rsidRPr="000219EF">
              <w:rPr>
                <w:sz w:val="24"/>
                <w:szCs w:val="24"/>
              </w:rPr>
              <w:t xml:space="preserve"> предложение государственного органа по изменению бюджетных ассигнований и лимитов бюджетных обязательств</w:t>
            </w:r>
          </w:p>
        </w:tc>
      </w:tr>
      <w:tr w:rsidR="00E76519" w:rsidRPr="000219EF" w14:paraId="34BFC4BA" w14:textId="77777777" w:rsidTr="00E76519">
        <w:tc>
          <w:tcPr>
            <w:tcW w:w="230" w:type="pct"/>
          </w:tcPr>
          <w:p w14:paraId="4E588A8B" w14:textId="77777777" w:rsidR="00E76519" w:rsidRPr="000219EF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pct"/>
          </w:tcPr>
          <w:p w14:paraId="35C7D9DA" w14:textId="77777777" w:rsidR="00E76519" w:rsidRDefault="00E76519" w:rsidP="00E76519">
            <w:pPr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 xml:space="preserve">Доведение </w:t>
            </w:r>
            <w:r>
              <w:rPr>
                <w:sz w:val="24"/>
                <w:szCs w:val="24"/>
              </w:rPr>
              <w:t xml:space="preserve">до Федерального казначейства </w:t>
            </w:r>
            <w:r w:rsidRPr="000219EF">
              <w:rPr>
                <w:sz w:val="24"/>
                <w:szCs w:val="24"/>
              </w:rPr>
              <w:t>информации о</w:t>
            </w:r>
            <w:r>
              <w:rPr>
                <w:sz w:val="24"/>
                <w:szCs w:val="24"/>
              </w:rPr>
              <w:t xml:space="preserve">б объемах бюджетных ассигнований и </w:t>
            </w:r>
            <w:r w:rsidRPr="000219EF">
              <w:rPr>
                <w:sz w:val="24"/>
                <w:szCs w:val="24"/>
              </w:rPr>
              <w:t xml:space="preserve"> лимитах </w:t>
            </w:r>
            <w:r w:rsidRPr="000219EF">
              <w:rPr>
                <w:sz w:val="24"/>
                <w:szCs w:val="24"/>
              </w:rPr>
              <w:lastRenderedPageBreak/>
              <w:t xml:space="preserve">бюджетных обязательств </w:t>
            </w:r>
            <w:r>
              <w:rPr>
                <w:sz w:val="24"/>
                <w:szCs w:val="24"/>
              </w:rPr>
              <w:t>в разрезе</w:t>
            </w:r>
            <w:r w:rsidRPr="000219EF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0219EF">
              <w:rPr>
                <w:sz w:val="24"/>
                <w:szCs w:val="24"/>
              </w:rPr>
              <w:t xml:space="preserve"> по информатизации</w:t>
            </w:r>
            <w:r>
              <w:rPr>
                <w:sz w:val="24"/>
                <w:szCs w:val="24"/>
              </w:rPr>
              <w:t xml:space="preserve">, получивших </w:t>
            </w:r>
            <w:r w:rsidRPr="000219EF">
              <w:rPr>
                <w:sz w:val="24"/>
                <w:szCs w:val="24"/>
              </w:rPr>
              <w:t xml:space="preserve">положительные заключения </w:t>
            </w:r>
            <w:r>
              <w:rPr>
                <w:sz w:val="24"/>
                <w:szCs w:val="24"/>
              </w:rPr>
              <w:t xml:space="preserve">Министерства </w:t>
            </w:r>
          </w:p>
          <w:p w14:paraId="4EFD547D" w14:textId="77777777" w:rsidR="00E76519" w:rsidRPr="000219EF" w:rsidRDefault="00E76519" w:rsidP="00E76519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679F2682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lastRenderedPageBreak/>
              <w:t>Минфин России</w:t>
            </w:r>
          </w:p>
        </w:tc>
        <w:tc>
          <w:tcPr>
            <w:tcW w:w="660" w:type="pct"/>
          </w:tcPr>
          <w:p w14:paraId="5F954708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ГИС «Электронный бюджет»</w:t>
            </w:r>
          </w:p>
        </w:tc>
        <w:tc>
          <w:tcPr>
            <w:tcW w:w="667" w:type="pct"/>
          </w:tcPr>
          <w:p w14:paraId="7CD2D6C5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2.4; 2.8; 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4" w:type="pct"/>
          </w:tcPr>
          <w:p w14:paraId="3F862DBD" w14:textId="77777777" w:rsidR="00E76519" w:rsidRDefault="00E76519" w:rsidP="00E76519">
            <w:pPr>
              <w:jc w:val="center"/>
              <w:rPr>
                <w:sz w:val="24"/>
                <w:szCs w:val="24"/>
              </w:rPr>
            </w:pPr>
          </w:p>
          <w:p w14:paraId="19959456" w14:textId="77777777" w:rsidR="00E76519" w:rsidRPr="000219EF" w:rsidRDefault="00E76519" w:rsidP="00E76519">
            <w:pPr>
              <w:jc w:val="center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-</w:t>
            </w:r>
          </w:p>
        </w:tc>
        <w:tc>
          <w:tcPr>
            <w:tcW w:w="1149" w:type="pct"/>
          </w:tcPr>
          <w:p w14:paraId="1A687791" w14:textId="77777777" w:rsidR="00E76519" w:rsidRPr="000219EF" w:rsidRDefault="00E76519" w:rsidP="00E76519">
            <w:pPr>
              <w:ind w:firstLine="317"/>
              <w:jc w:val="both"/>
              <w:rPr>
                <w:sz w:val="24"/>
                <w:szCs w:val="24"/>
              </w:rPr>
            </w:pPr>
            <w:r w:rsidRPr="000219EF">
              <w:rPr>
                <w:sz w:val="24"/>
                <w:szCs w:val="24"/>
              </w:rPr>
              <w:t>Доведены</w:t>
            </w:r>
            <w:r>
              <w:rPr>
                <w:sz w:val="24"/>
                <w:szCs w:val="24"/>
              </w:rPr>
              <w:t xml:space="preserve"> до Федерального казначейства сведения об объемах бюджетных ассигнований и</w:t>
            </w:r>
            <w:r w:rsidRPr="000219EF">
              <w:rPr>
                <w:sz w:val="24"/>
                <w:szCs w:val="24"/>
              </w:rPr>
              <w:t xml:space="preserve"> лимит</w:t>
            </w:r>
            <w:r>
              <w:rPr>
                <w:sz w:val="24"/>
                <w:szCs w:val="24"/>
              </w:rPr>
              <w:t>ах</w:t>
            </w:r>
            <w:r w:rsidRPr="000219EF">
              <w:rPr>
                <w:sz w:val="24"/>
                <w:szCs w:val="24"/>
              </w:rPr>
              <w:t xml:space="preserve"> </w:t>
            </w:r>
            <w:r w:rsidRPr="000219EF">
              <w:rPr>
                <w:sz w:val="24"/>
                <w:szCs w:val="24"/>
              </w:rPr>
              <w:lastRenderedPageBreak/>
              <w:t xml:space="preserve">бюджетных обязательств в разрезе мероприятий по информатизации, </w:t>
            </w:r>
            <w:r>
              <w:rPr>
                <w:sz w:val="24"/>
                <w:szCs w:val="24"/>
              </w:rPr>
              <w:t>получивших</w:t>
            </w:r>
            <w:r w:rsidRPr="000219EF">
              <w:rPr>
                <w:sz w:val="24"/>
                <w:szCs w:val="24"/>
              </w:rPr>
              <w:t xml:space="preserve"> положительное заключение </w:t>
            </w:r>
            <w:r>
              <w:rPr>
                <w:sz w:val="24"/>
                <w:szCs w:val="24"/>
              </w:rPr>
              <w:t>Министерства, для учета бюджетных и денежных обязательств в разрезе мероприятий по информатизации</w:t>
            </w:r>
          </w:p>
        </w:tc>
      </w:tr>
    </w:tbl>
    <w:p w14:paraId="3BEADF40" w14:textId="77777777" w:rsidR="00E76519" w:rsidRPr="000219EF" w:rsidRDefault="00E76519" w:rsidP="00E76519">
      <w:pPr>
        <w:rPr>
          <w:sz w:val="24"/>
          <w:szCs w:val="24"/>
        </w:rPr>
      </w:pPr>
      <w:r w:rsidRPr="000219EF">
        <w:rPr>
          <w:sz w:val="24"/>
          <w:szCs w:val="24"/>
          <w:vertAlign w:val="superscript"/>
        </w:rPr>
        <w:lastRenderedPageBreak/>
        <w:t>1</w:t>
      </w:r>
      <w:r w:rsidRPr="000219EF">
        <w:rPr>
          <w:sz w:val="24"/>
          <w:szCs w:val="24"/>
        </w:rPr>
        <w:t xml:space="preserve"> В случае если указан символ  «-», то этап осуществляется посредством взаимодействия информационных систем.</w:t>
      </w:r>
    </w:p>
    <w:p w14:paraId="3C835F42" w14:textId="77777777" w:rsidR="00E76519" w:rsidRPr="000219EF" w:rsidRDefault="00E76519" w:rsidP="00E76519">
      <w:pPr>
        <w:rPr>
          <w:sz w:val="24"/>
          <w:szCs w:val="24"/>
        </w:rPr>
      </w:pPr>
      <w:r w:rsidRPr="000219EF">
        <w:rPr>
          <w:sz w:val="24"/>
          <w:szCs w:val="24"/>
          <w:vertAlign w:val="superscript"/>
        </w:rPr>
        <w:t>2</w:t>
      </w:r>
      <w:r w:rsidRPr="000219EF">
        <w:rPr>
          <w:sz w:val="24"/>
          <w:szCs w:val="24"/>
        </w:rPr>
        <w:t xml:space="preserve"> Символ «-» перед номером этапа обозначает номер этапа на который возвращается процесс в случае необходимости внесения изменений (корректировки) в ранее внесенные сведения, получения отрицательного заключения или в случае несогласования по результатам рассмотрения/оценки; символ (+) обозначает что дополнительно следует выполнить ( при необходимости), указанные этапы до выполнения действия предусмотренные текущим этапом.</w:t>
      </w:r>
    </w:p>
    <w:p w14:paraId="3571B054" w14:textId="028B7A1B" w:rsidR="00E76519" w:rsidRPr="00160A78" w:rsidRDefault="00E76519" w:rsidP="00160A78">
      <w:pPr>
        <w:pStyle w:val="af9"/>
        <w:numPr>
          <w:ilvl w:val="0"/>
          <w:numId w:val="12"/>
        </w:numPr>
        <w:rPr>
          <w:sz w:val="24"/>
          <w:szCs w:val="24"/>
        </w:rPr>
      </w:pPr>
      <w:r w:rsidRPr="00160A78">
        <w:rPr>
          <w:sz w:val="24"/>
          <w:szCs w:val="24"/>
        </w:rPr>
        <w:t xml:space="preserve"> За исключением</w:t>
      </w:r>
      <w:r w:rsidR="00C74B30" w:rsidRPr="00160A78">
        <w:rPr>
          <w:sz w:val="24"/>
          <w:szCs w:val="24"/>
        </w:rPr>
        <w:t xml:space="preserve"> сведений 5 и 6 раздела Формы</w:t>
      </w:r>
      <w:r w:rsidRPr="00160A78">
        <w:rPr>
          <w:sz w:val="24"/>
          <w:szCs w:val="24"/>
        </w:rPr>
        <w:t xml:space="preserve"> мероприятий по информатизации об объемах бюджетных ассигнований, формируемых в </w:t>
      </w:r>
    </w:p>
    <w:p w14:paraId="443AD955" w14:textId="77777777" w:rsidR="00F91341" w:rsidRDefault="00F91341" w:rsidP="00E76519">
      <w:pPr>
        <w:rPr>
          <w:sz w:val="24"/>
          <w:szCs w:val="24"/>
        </w:rPr>
      </w:pPr>
    </w:p>
    <w:p w14:paraId="20B0661A" w14:textId="77777777" w:rsidR="00F91341" w:rsidRPr="000219EF" w:rsidRDefault="00F91341" w:rsidP="00E76519">
      <w:pPr>
        <w:rPr>
          <w:sz w:val="24"/>
          <w:szCs w:val="24"/>
        </w:rPr>
        <w:sectPr w:rsidR="00F91341" w:rsidRPr="000219EF" w:rsidSect="00CF3B02">
          <w:pgSz w:w="16840" w:h="11900" w:orient="landscape" w:code="580"/>
          <w:pgMar w:top="851" w:right="1418" w:bottom="851" w:left="1134" w:header="720" w:footer="720" w:gutter="0"/>
          <w:cols w:space="708"/>
          <w:noEndnote/>
          <w:docGrid w:linePitch="326"/>
        </w:sectPr>
      </w:pPr>
    </w:p>
    <w:p w14:paraId="58BA70D4" w14:textId="464141B0" w:rsidR="00F33B83" w:rsidRPr="00F63690" w:rsidRDefault="00F33B83">
      <w:pPr>
        <w:rPr>
          <w:sz w:val="24"/>
          <w:szCs w:val="24"/>
        </w:rPr>
      </w:pPr>
      <w:bookmarkStart w:id="44" w:name="Par2524"/>
      <w:bookmarkStart w:id="45" w:name="Par3196"/>
      <w:bookmarkStart w:id="46" w:name="Par3225"/>
      <w:bookmarkStart w:id="47" w:name="Par3234"/>
      <w:bookmarkStart w:id="48" w:name="Par3247"/>
      <w:bookmarkStart w:id="49" w:name="Par3251"/>
      <w:bookmarkStart w:id="50" w:name="Par3256"/>
      <w:bookmarkStart w:id="51" w:name="Par2901"/>
      <w:bookmarkStart w:id="52" w:name="Par2974"/>
      <w:bookmarkStart w:id="53" w:name="Par305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446153F6" w14:textId="64DEDA9C" w:rsidR="004A1EF5" w:rsidRDefault="004A1EF5" w:rsidP="00160A78">
      <w:pPr>
        <w:pStyle w:val="ae"/>
        <w:ind w:firstLine="0"/>
        <w:jc w:val="left"/>
      </w:pPr>
    </w:p>
    <w:p w14:paraId="6AAD419B" w14:textId="1CB4012D" w:rsidR="007E5842" w:rsidRPr="00F63690" w:rsidRDefault="007E5842" w:rsidP="007E5842">
      <w:pPr>
        <w:pStyle w:val="ae"/>
      </w:pPr>
      <w:r w:rsidRPr="0002610A">
        <w:t xml:space="preserve">Приложение № </w:t>
      </w:r>
      <w:r w:rsidR="00160A78">
        <w:t>3</w:t>
      </w:r>
      <w:r w:rsidRPr="0002610A">
        <w:br/>
        <w:t>к методическим рекомендациям по планированию</w:t>
      </w:r>
      <w:r w:rsidRPr="0002610A">
        <w:br/>
        <w:t xml:space="preserve"> государственными органами мероприятий по информатизации</w:t>
      </w:r>
      <w:r w:rsidRPr="0002610A">
        <w:br/>
        <w:t xml:space="preserve"> и подготовке планов информатизации, утвержденным</w:t>
      </w:r>
      <w:r w:rsidRPr="0002610A">
        <w:br/>
        <w:t xml:space="preserve"> Приказом Министерства связи и массовых коммуникаций</w:t>
      </w:r>
      <w:r w:rsidRPr="0002610A">
        <w:br/>
        <w:t xml:space="preserve"> Российской Федерации </w:t>
      </w:r>
      <w:r w:rsidRPr="0002610A">
        <w:br/>
        <w:t xml:space="preserve">от _________ 2016 г. </w:t>
      </w:r>
      <w:r w:rsidR="001B2215" w:rsidRPr="0002610A">
        <w:t>№</w:t>
      </w:r>
      <w:r w:rsidRPr="0002610A">
        <w:t>__</w:t>
      </w:r>
    </w:p>
    <w:p w14:paraId="13BABCB1" w14:textId="77777777" w:rsidR="007E5842" w:rsidRPr="00F63690" w:rsidRDefault="007E5842" w:rsidP="007E5842">
      <w:pPr>
        <w:rPr>
          <w:sz w:val="24"/>
          <w:szCs w:val="24"/>
        </w:rPr>
      </w:pPr>
    </w:p>
    <w:p w14:paraId="7DE57C8F" w14:textId="3E080729" w:rsidR="007E5842" w:rsidRPr="00F63690" w:rsidRDefault="007E5842" w:rsidP="007E5842">
      <w:pPr>
        <w:pStyle w:val="0"/>
      </w:pPr>
      <w:bookmarkStart w:id="54" w:name="_Toc447388152"/>
      <w:r w:rsidRPr="0002610A">
        <w:t xml:space="preserve">ФОРМА проекта ПЛАНа ИНФОРМАТИЗАЦИИ </w:t>
      </w:r>
      <w:bookmarkEnd w:id="54"/>
    </w:p>
    <w:p w14:paraId="67E864DF" w14:textId="77777777" w:rsidR="007E5842" w:rsidRPr="00F63690" w:rsidRDefault="007E5842" w:rsidP="007E584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759"/>
        <w:gridCol w:w="1864"/>
      </w:tblGrid>
      <w:tr w:rsidR="007E5842" w:rsidRPr="00F63690" w14:paraId="27831CF3" w14:textId="77777777" w:rsidTr="00F12A62">
        <w:tc>
          <w:tcPr>
            <w:tcW w:w="1088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972A0A4" w14:textId="77777777" w:rsidR="007E5842" w:rsidRPr="00F63690" w:rsidRDefault="007E5842" w:rsidP="00F1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89A76B" w14:textId="77777777" w:rsidR="007E5842" w:rsidRPr="00F63690" w:rsidRDefault="007E5842" w:rsidP="00F12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E886AB" w14:textId="77777777" w:rsidR="007E5842" w:rsidRPr="00F63690" w:rsidRDefault="007E5842" w:rsidP="00F12A62">
            <w:pPr>
              <w:rPr>
                <w:sz w:val="24"/>
                <w:szCs w:val="24"/>
              </w:rPr>
            </w:pPr>
            <w:r w:rsidRPr="0002610A">
              <w:rPr>
                <w:sz w:val="24"/>
                <w:szCs w:val="24"/>
              </w:rPr>
              <w:t>Коды</w:t>
            </w:r>
          </w:p>
        </w:tc>
      </w:tr>
      <w:tr w:rsidR="007E5842" w:rsidRPr="00F63690" w14:paraId="62E5FD1B" w14:textId="77777777" w:rsidTr="00F12A62">
        <w:tc>
          <w:tcPr>
            <w:tcW w:w="1088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BFA4D0C" w14:textId="77777777" w:rsidR="007E5842" w:rsidRPr="00F63690" w:rsidRDefault="007E5842" w:rsidP="00F12A62">
            <w:pPr>
              <w:rPr>
                <w:sz w:val="24"/>
                <w:szCs w:val="24"/>
              </w:rPr>
            </w:pPr>
            <w:r w:rsidRPr="0002610A">
              <w:rPr>
                <w:sz w:val="24"/>
                <w:szCs w:val="24"/>
              </w:rPr>
              <w:t>от «___» __________ 20___ г.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6ABD17" w14:textId="77777777" w:rsidR="007E5842" w:rsidRPr="00F63690" w:rsidRDefault="007E5842" w:rsidP="00F12A62">
            <w:pPr>
              <w:rPr>
                <w:sz w:val="24"/>
                <w:szCs w:val="24"/>
              </w:rPr>
            </w:pPr>
            <w:r w:rsidRPr="0002610A">
              <w:rPr>
                <w:sz w:val="24"/>
                <w:szCs w:val="24"/>
              </w:rPr>
              <w:t>Дата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E525C0" w14:textId="77777777" w:rsidR="007E5842" w:rsidRPr="00F63690" w:rsidRDefault="007E5842" w:rsidP="00F12A62">
            <w:pPr>
              <w:jc w:val="center"/>
              <w:rPr>
                <w:sz w:val="24"/>
                <w:szCs w:val="24"/>
              </w:rPr>
            </w:pPr>
          </w:p>
        </w:tc>
      </w:tr>
      <w:tr w:rsidR="007E5842" w:rsidRPr="00F63690" w14:paraId="39D9DF09" w14:textId="77777777" w:rsidTr="00F12A62">
        <w:tc>
          <w:tcPr>
            <w:tcW w:w="1088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C2BE427" w14:textId="77777777" w:rsidR="007E5842" w:rsidRPr="00F63690" w:rsidRDefault="007E5842" w:rsidP="00F12A62">
            <w:pPr>
              <w:rPr>
                <w:sz w:val="24"/>
                <w:szCs w:val="24"/>
              </w:rPr>
            </w:pPr>
            <w:r w:rsidRPr="0002610A">
              <w:rPr>
                <w:sz w:val="24"/>
                <w:szCs w:val="24"/>
              </w:rPr>
              <w:t xml:space="preserve">Полное наименование государственного органа _____________________________________________ 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DC82DD" w14:textId="77777777" w:rsidR="007E5842" w:rsidRPr="00F63690" w:rsidRDefault="007E5842" w:rsidP="00F12A62">
            <w:pPr>
              <w:rPr>
                <w:sz w:val="24"/>
                <w:szCs w:val="24"/>
              </w:rPr>
            </w:pPr>
            <w:r w:rsidRPr="0002610A">
              <w:rPr>
                <w:sz w:val="24"/>
                <w:szCs w:val="24"/>
              </w:rPr>
              <w:t>Код Главы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9511D4" w14:textId="77777777" w:rsidR="007E5842" w:rsidRPr="00F63690" w:rsidRDefault="007E5842" w:rsidP="00F12A62">
            <w:pPr>
              <w:rPr>
                <w:sz w:val="24"/>
                <w:szCs w:val="24"/>
              </w:rPr>
            </w:pPr>
          </w:p>
        </w:tc>
      </w:tr>
      <w:tr w:rsidR="007E5842" w:rsidRPr="00F63690" w14:paraId="0DE317D4" w14:textId="77777777" w:rsidTr="00F12A62">
        <w:tc>
          <w:tcPr>
            <w:tcW w:w="1088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64E411F" w14:textId="77777777" w:rsidR="007E5842" w:rsidRPr="00F63690" w:rsidRDefault="007E5842" w:rsidP="00F12A62">
            <w:pPr>
              <w:rPr>
                <w:sz w:val="24"/>
                <w:szCs w:val="24"/>
              </w:rPr>
            </w:pPr>
            <w:r w:rsidRPr="0002610A">
              <w:rPr>
                <w:sz w:val="24"/>
                <w:szCs w:val="24"/>
              </w:rPr>
              <w:t>Единица изменения: тыс. руб.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252ED5" w14:textId="77777777" w:rsidR="007E5842" w:rsidRPr="00F63690" w:rsidRDefault="007E5842" w:rsidP="00F12A62">
            <w:pPr>
              <w:rPr>
                <w:sz w:val="24"/>
                <w:szCs w:val="24"/>
              </w:rPr>
            </w:pPr>
            <w:r w:rsidRPr="0002610A">
              <w:rPr>
                <w:sz w:val="24"/>
                <w:szCs w:val="24"/>
              </w:rPr>
              <w:t>Код ОКЕИ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8282DD" w14:textId="77777777" w:rsidR="007E5842" w:rsidRPr="00F63690" w:rsidRDefault="007E5842" w:rsidP="00F12A62">
            <w:pPr>
              <w:rPr>
                <w:sz w:val="24"/>
                <w:szCs w:val="24"/>
              </w:rPr>
            </w:pPr>
            <w:r w:rsidRPr="0002610A">
              <w:rPr>
                <w:sz w:val="24"/>
                <w:szCs w:val="24"/>
              </w:rPr>
              <w:t>384</w:t>
            </w:r>
          </w:p>
        </w:tc>
      </w:tr>
      <w:tr w:rsidR="007E5842" w:rsidRPr="00F63690" w14:paraId="1D73D04F" w14:textId="77777777" w:rsidTr="00F12A62">
        <w:tc>
          <w:tcPr>
            <w:tcW w:w="1088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C15D4B0" w14:textId="77777777" w:rsidR="007E5842" w:rsidRPr="00F63690" w:rsidRDefault="007E5842" w:rsidP="00F12A62">
            <w:pPr>
              <w:rPr>
                <w:sz w:val="24"/>
                <w:szCs w:val="24"/>
              </w:rPr>
            </w:pPr>
            <w:r w:rsidRPr="0002610A">
              <w:rPr>
                <w:sz w:val="24"/>
                <w:szCs w:val="24"/>
              </w:rPr>
              <w:t>Вид плана («предварительный», «итоговый»)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8D5860" w14:textId="77777777" w:rsidR="007E5842" w:rsidRPr="00F63690" w:rsidRDefault="007E5842" w:rsidP="00F12A62">
            <w:pPr>
              <w:rPr>
                <w:sz w:val="24"/>
                <w:szCs w:val="24"/>
              </w:rPr>
            </w:pPr>
            <w:r w:rsidRPr="0002610A">
              <w:rPr>
                <w:sz w:val="24"/>
                <w:szCs w:val="24"/>
              </w:rPr>
              <w:t>Вид плана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843F0D" w14:textId="77777777" w:rsidR="007E5842" w:rsidRPr="00F63690" w:rsidRDefault="007E5842" w:rsidP="00F12A6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D3A0AE" w14:textId="77777777" w:rsidR="007C6091" w:rsidRPr="00F63690" w:rsidRDefault="007C6091" w:rsidP="007C6091">
      <w:pPr>
        <w:pStyle w:val="1"/>
      </w:pPr>
      <w:bookmarkStart w:id="55" w:name="Par403"/>
      <w:bookmarkStart w:id="56" w:name="Par405"/>
      <w:bookmarkStart w:id="57" w:name="Par407"/>
      <w:bookmarkStart w:id="58" w:name="Par413"/>
      <w:bookmarkStart w:id="59" w:name="Par416"/>
      <w:bookmarkStart w:id="60" w:name="Par674"/>
      <w:bookmarkStart w:id="61" w:name="Par675"/>
      <w:bookmarkStart w:id="62" w:name="Par676"/>
      <w:bookmarkStart w:id="63" w:name="Par677"/>
      <w:bookmarkStart w:id="64" w:name="Par679"/>
      <w:bookmarkStart w:id="65" w:name="Par682"/>
      <w:bookmarkStart w:id="66" w:name="Par685"/>
      <w:bookmarkStart w:id="67" w:name="Par692"/>
      <w:bookmarkStart w:id="68" w:name="Par714"/>
      <w:bookmarkStart w:id="69" w:name="Par717"/>
      <w:bookmarkStart w:id="70" w:name="Par721"/>
      <w:bookmarkStart w:id="71" w:name="Par729"/>
      <w:bookmarkStart w:id="72" w:name="Par765"/>
      <w:bookmarkStart w:id="73" w:name="Par782"/>
      <w:bookmarkStart w:id="74" w:name="Par804"/>
      <w:bookmarkStart w:id="75" w:name="Par805"/>
      <w:bookmarkStart w:id="76" w:name="Par806"/>
      <w:bookmarkStart w:id="77" w:name="Par808"/>
      <w:bookmarkStart w:id="78" w:name="Par813"/>
      <w:bookmarkStart w:id="79" w:name="Par819"/>
      <w:bookmarkStart w:id="80" w:name="Par827"/>
      <w:bookmarkStart w:id="81" w:name="Par882"/>
      <w:bookmarkStart w:id="82" w:name="Par883"/>
      <w:bookmarkStart w:id="83" w:name="Par884"/>
      <w:bookmarkStart w:id="84" w:name="Par886"/>
      <w:bookmarkStart w:id="85" w:name="Par889"/>
      <w:bookmarkStart w:id="86" w:name="Par892"/>
      <w:bookmarkStart w:id="87" w:name="Par899"/>
      <w:bookmarkStart w:id="88" w:name="Par907"/>
      <w:bookmarkStart w:id="89" w:name="Par911"/>
      <w:bookmarkStart w:id="90" w:name="Par933"/>
      <w:bookmarkStart w:id="91" w:name="Par935"/>
      <w:bookmarkStart w:id="92" w:name="Par938"/>
      <w:bookmarkStart w:id="93" w:name="Par1000"/>
      <w:bookmarkStart w:id="94" w:name="Par1073"/>
      <w:bookmarkStart w:id="95" w:name="Par1076"/>
      <w:bookmarkStart w:id="96" w:name="Par1466"/>
      <w:bookmarkStart w:id="97" w:name="Par1626"/>
      <w:bookmarkStart w:id="98" w:name="Par1689"/>
      <w:bookmarkStart w:id="99" w:name="Par1692"/>
      <w:bookmarkStart w:id="100" w:name="Par1769"/>
      <w:bookmarkStart w:id="101" w:name="Par1770"/>
      <w:bookmarkStart w:id="102" w:name="Par1772"/>
      <w:bookmarkStart w:id="103" w:name="Par1833"/>
      <w:bookmarkStart w:id="104" w:name="Par1836"/>
      <w:bookmarkStart w:id="105" w:name="Par1983"/>
      <w:bookmarkStart w:id="106" w:name="Par1985"/>
      <w:bookmarkStart w:id="107" w:name="Par2362"/>
      <w:bookmarkStart w:id="108" w:name="Par2389"/>
      <w:bookmarkStart w:id="109" w:name="Par2392"/>
      <w:bookmarkStart w:id="110" w:name="Par2411"/>
      <w:bookmarkStart w:id="111" w:name="Par2444"/>
      <w:bookmarkStart w:id="112" w:name="Par2464"/>
      <w:bookmarkStart w:id="113" w:name="Par2506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02610A">
        <w:br w:type="page"/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692"/>
        <w:gridCol w:w="698"/>
        <w:gridCol w:w="697"/>
        <w:gridCol w:w="691"/>
        <w:gridCol w:w="697"/>
        <w:gridCol w:w="702"/>
        <w:gridCol w:w="708"/>
        <w:gridCol w:w="697"/>
        <w:gridCol w:w="677"/>
        <w:gridCol w:w="567"/>
        <w:gridCol w:w="567"/>
        <w:gridCol w:w="570"/>
        <w:gridCol w:w="718"/>
        <w:gridCol w:w="717"/>
        <w:gridCol w:w="711"/>
        <w:gridCol w:w="717"/>
        <w:gridCol w:w="723"/>
        <w:gridCol w:w="728"/>
        <w:gridCol w:w="717"/>
        <w:gridCol w:w="711"/>
        <w:gridCol w:w="1343"/>
      </w:tblGrid>
      <w:tr w:rsidR="007C6091" w:rsidRPr="00F63690" w14:paraId="5BB69F14" w14:textId="77777777" w:rsidTr="0076467B">
        <w:trPr>
          <w:trHeight w:val="300"/>
          <w:tblHeader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313E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СБП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DF15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EE03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Раздел/ подраздел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CA93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28F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№</w:t>
            </w:r>
            <w:r w:rsidRPr="0002610A">
              <w:rPr>
                <w:rFonts w:eastAsia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8097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Наименование мероприятия по информатизации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AAEEEE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D04A4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Номер приоритетного направления</w:t>
            </w:r>
          </w:p>
        </w:tc>
        <w:tc>
          <w:tcPr>
            <w:tcW w:w="3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7DBC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 Финансирование за счет бюджетных ассигнований федерального бюджета (тыс. рублей)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013E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 xml:space="preserve">Показатели, которые будут обеспечены за счет реализации мероприятия по информатизации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48317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Аннотация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BB7C" w14:textId="77777777" w:rsidR="007C6091" w:rsidRPr="0002610A" w:rsidRDefault="007C6091" w:rsidP="0076467B">
            <w:pPr>
              <w:rPr>
                <w:rFonts w:eastAsia="Times New Roman"/>
                <w:sz w:val="20"/>
                <w:szCs w:val="20"/>
              </w:rPr>
            </w:pPr>
            <w:r w:rsidRPr="0002610A">
              <w:rPr>
                <w:rFonts w:eastAsia="Times New Roman"/>
                <w:sz w:val="20"/>
                <w:szCs w:val="20"/>
              </w:rPr>
              <w:t>Плановый год окончания реализации мероприятия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F64B6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Основания реализации мероприятия по информатизации (наименование, дата, номер, пункты, статьи)</w:t>
            </w:r>
          </w:p>
        </w:tc>
      </w:tr>
      <w:tr w:rsidR="007C6091" w:rsidRPr="00F63690" w14:paraId="1C1C4070" w14:textId="77777777" w:rsidTr="0076467B">
        <w:trPr>
          <w:trHeight w:val="300"/>
          <w:tblHeader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B01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06F3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7DE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0645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3D43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1605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7CA01F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7AB17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656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D8CB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C78E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43F6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 xml:space="preserve">Базовое (текущее) значение 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291C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Ожидаемые (плановые) значения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E0CA7F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543C" w14:textId="77777777" w:rsidR="007C6091" w:rsidRPr="0002610A" w:rsidRDefault="007C6091" w:rsidP="007646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D636E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012CA177" w14:textId="77777777" w:rsidTr="0076467B">
        <w:trPr>
          <w:trHeight w:val="300"/>
          <w:tblHeader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DB7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F2E0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3226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C42B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9783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5A07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1B856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A79FE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E57C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Тек. ФГ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8236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Оч. фин.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4C5A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ПП1 год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E08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ПП 2 год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627B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D9AF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CF9C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86F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Оч. фин.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605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ПП1 год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C26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ПП 2 год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67A5F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C550" w14:textId="77777777" w:rsidR="007C6091" w:rsidRPr="0002610A" w:rsidRDefault="007C6091" w:rsidP="007646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393ED6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0CF83094" w14:textId="77777777" w:rsidTr="0076467B">
        <w:trPr>
          <w:trHeight w:val="300"/>
          <w:tblHeader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0050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CBBC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EC5C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6DC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05E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0E45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459E" w14:textId="77777777" w:rsidR="007C6091" w:rsidRPr="0002610A" w:rsidRDefault="007C6091" w:rsidP="007646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B324" w14:textId="77777777" w:rsidR="007C6091" w:rsidRPr="0002610A" w:rsidRDefault="007C6091" w:rsidP="007646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1F67" w14:textId="77777777" w:rsidR="007C6091" w:rsidRPr="0002610A" w:rsidRDefault="007C6091" w:rsidP="0076467B">
            <w:pPr>
              <w:rPr>
                <w:rFonts w:eastAsia="Times New Roman"/>
                <w:sz w:val="20"/>
                <w:szCs w:val="20"/>
              </w:rPr>
            </w:pPr>
            <w:r w:rsidRPr="0002610A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9C84" w14:textId="77777777" w:rsidR="007C6091" w:rsidRPr="0002610A" w:rsidRDefault="007C6091" w:rsidP="0076467B">
            <w:pPr>
              <w:rPr>
                <w:rFonts w:eastAsia="Times New Roman"/>
                <w:sz w:val="20"/>
                <w:szCs w:val="20"/>
              </w:rPr>
            </w:pPr>
            <w:r w:rsidRPr="0002610A">
              <w:rPr>
                <w:rFonts w:eastAsia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5596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28F7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84E3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EDBA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DCA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A619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F157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4B95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56B7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747E2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5A11" w14:textId="77777777" w:rsidR="007C6091" w:rsidRPr="0002610A" w:rsidRDefault="007C6091" w:rsidP="007646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A1103A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5DEA4289" w14:textId="77777777" w:rsidTr="0076467B">
        <w:trPr>
          <w:trHeight w:val="300"/>
          <w:tblHeader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763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3E97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0797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F270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9092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21BA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E3F8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5D43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A7B5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B8D2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49F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AEB3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C951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FC6C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8676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44CA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F71E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E56E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9B42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F4D6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A8FC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8D1D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</w:tr>
      <w:tr w:rsidR="007C6091" w:rsidRPr="00F63690" w14:paraId="5CE14CD6" w14:textId="77777777" w:rsidTr="0076467B">
        <w:trPr>
          <w:trHeight w:val="300"/>
        </w:trPr>
        <w:tc>
          <w:tcPr>
            <w:tcW w:w="157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7A07" w14:textId="77777777" w:rsidR="007C6091" w:rsidRPr="0077252D" w:rsidRDefault="007C6091" w:rsidP="007C6091">
            <w:pPr>
              <w:pStyle w:val="7"/>
              <w:numPr>
                <w:ilvl w:val="6"/>
                <w:numId w:val="10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252D">
              <w:rPr>
                <w:rFonts w:eastAsia="Times New Roman"/>
                <w:color w:val="000000"/>
                <w:sz w:val="20"/>
                <w:szCs w:val="20"/>
              </w:rPr>
              <w:t>I.ИНФОРМАЦИОННЫЕ СИСТЕМЫ СПЕЦИАЛЬНОЙ ДЕЯТЕЛЬНОСТИ</w:t>
            </w:r>
          </w:p>
        </w:tc>
      </w:tr>
      <w:tr w:rsidR="007C6091" w:rsidRPr="00F63690" w14:paraId="1D7F17F9" w14:textId="77777777" w:rsidTr="0076467B">
        <w:trPr>
          <w:trHeight w:val="300"/>
        </w:trPr>
        <w:tc>
          <w:tcPr>
            <w:tcW w:w="157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95F8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Мероприятия по информатизации, соответствующие приоритетным направлениям</w:t>
            </w:r>
          </w:p>
        </w:tc>
      </w:tr>
      <w:tr w:rsidR="007C6091" w:rsidRPr="00F63690" w14:paraId="4883A10C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6CDF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707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7931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13FB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7373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F8D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1A5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5BB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172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27C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C30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EDF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903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A79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0D0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804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33D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FDF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1F4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F87F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11F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942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17AB64F6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184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801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72E1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05FF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BC9D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969E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257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F4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6FB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FEB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9B4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23D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F7E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E66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F1E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229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8AC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881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18F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FCE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E4A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AC7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0697EAEE" w14:textId="77777777" w:rsidTr="00764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F927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ind w:left="34"/>
              <w:jc w:val="both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ИТОГО по мероприятиям по информатизации, соответствующим приоритетным направлениям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011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CAD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5AC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080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449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4B3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A94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337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C6F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681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438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422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CE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1A9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152345A8" w14:textId="77777777" w:rsidTr="0076467B">
        <w:trPr>
          <w:trHeight w:val="300"/>
        </w:trPr>
        <w:tc>
          <w:tcPr>
            <w:tcW w:w="157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6389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Прочие мероприятия по информатизации</w:t>
            </w:r>
          </w:p>
        </w:tc>
      </w:tr>
      <w:tr w:rsidR="007C6091" w:rsidRPr="00F63690" w14:paraId="04287F1A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B1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A50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9358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91B4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6E40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4825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847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A41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D34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461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58E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C9B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C20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477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526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3A9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DED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F2A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2B3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EE50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420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3E5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7A2C5A67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C6B7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0BC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E56C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6468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D381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E103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388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B0C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69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A54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3B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558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837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64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D65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134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BFA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D4C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92F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F28E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049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920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707479A8" w14:textId="77777777" w:rsidTr="00764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1A48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ind w:left="0"/>
              <w:jc w:val="right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ИТОГО по прочим мероприятиям по информатизации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EF2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AC4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D1B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988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F3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70B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0C5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DD6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397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78E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F44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669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585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1FF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244B514C" w14:textId="77777777" w:rsidTr="00764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18F1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right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B99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4F6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578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642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258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4FD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7E2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09F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3A7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037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6EB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C90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0E7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DD8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10BC7F90" w14:textId="77777777" w:rsidTr="0076467B">
        <w:trPr>
          <w:trHeight w:val="300"/>
        </w:trPr>
        <w:tc>
          <w:tcPr>
            <w:tcW w:w="157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8E92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II.ИНФОРМАЦИОННЫЕ СИСТЕМЫ ТИПОВОЙ ДЕЯТЕЛЬНОСТИ</w:t>
            </w:r>
          </w:p>
        </w:tc>
      </w:tr>
      <w:tr w:rsidR="007C6091" w:rsidRPr="00F63690" w14:paraId="1BA69C29" w14:textId="77777777" w:rsidTr="0076467B">
        <w:trPr>
          <w:trHeight w:val="300"/>
        </w:trPr>
        <w:tc>
          <w:tcPr>
            <w:tcW w:w="157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68FE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Мероприятия по информатизации, соответствующие приоритетным направлениям</w:t>
            </w:r>
          </w:p>
        </w:tc>
      </w:tr>
      <w:tr w:rsidR="007C6091" w:rsidRPr="00F63690" w14:paraId="36817036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9A19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9CA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92C1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E442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926A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CF9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A63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9E0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001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272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C5A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8FC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7F8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5D6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103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D0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0D3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2C9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61C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3A53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5CB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AFA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35E02317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99AB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E49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AE1C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35DF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93B6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95F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1CE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FE3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58F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618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A22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B24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BDA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BA6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63A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930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5B3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889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291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8A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617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B2D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1212E13A" w14:textId="77777777" w:rsidTr="00764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0C68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ind w:left="0"/>
              <w:jc w:val="right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ИТОГО по мероприятиям по информатизации, соответствующим приоритетным направлениям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F6E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D9C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C46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ECC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17F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2A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F6B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F3F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1FE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68A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03E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1106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132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C8A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1DD1737E" w14:textId="77777777" w:rsidTr="0076467B">
        <w:trPr>
          <w:trHeight w:val="300"/>
        </w:trPr>
        <w:tc>
          <w:tcPr>
            <w:tcW w:w="157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1BC6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Прочие мероприятия по информатизации</w:t>
            </w:r>
          </w:p>
        </w:tc>
      </w:tr>
      <w:tr w:rsidR="007C6091" w:rsidRPr="00F63690" w14:paraId="052EAF95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664B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039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A879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0419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FA43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CB9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EF6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D9B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547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27E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4A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929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8B7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E07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664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E0C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049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ACD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6C2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0F0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819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4AC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01C03055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AC6F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1F3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D18E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E8E3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1E0F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1E3B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B62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74D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6BC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0A8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D2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12D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DBC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766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2B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441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C3A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85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667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28BF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D35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AEE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6D25825E" w14:textId="77777777" w:rsidTr="00764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D5B7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ind w:left="0"/>
              <w:jc w:val="right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ИТОГО по прочим мероприятиям по информатизации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A71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3DD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B0E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9C0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8EC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917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FB1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9DC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E87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B27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35A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F028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253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A46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73F2C2AE" w14:textId="77777777" w:rsidTr="00764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3B85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right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426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F7C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6EE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DC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9FD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8B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564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BE4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5CC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F8B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383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4963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FF4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30D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445F9F91" w14:textId="77777777" w:rsidTr="0076467B">
        <w:trPr>
          <w:trHeight w:val="300"/>
        </w:trPr>
        <w:tc>
          <w:tcPr>
            <w:tcW w:w="157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82D9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III. ЦЕНТРЫ ОБРАБОТКИ ДАННЫХ</w:t>
            </w:r>
          </w:p>
        </w:tc>
      </w:tr>
      <w:tr w:rsidR="007C6091" w:rsidRPr="00F63690" w14:paraId="7E3C75DC" w14:textId="77777777" w:rsidTr="0076467B">
        <w:trPr>
          <w:trHeight w:val="300"/>
        </w:trPr>
        <w:tc>
          <w:tcPr>
            <w:tcW w:w="157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4443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Мероприятия по информатизации, соответствующие приоритетным направлениям</w:t>
            </w:r>
          </w:p>
        </w:tc>
      </w:tr>
      <w:tr w:rsidR="007C6091" w:rsidRPr="00F63690" w14:paraId="489E5021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699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8D1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A7B5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9F20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5655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CE33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53C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6CD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E18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FD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467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0C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43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B3B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F52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F2C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575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946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E73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3058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8F3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E6E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01D838B4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EEA2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A53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7CF6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A98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A648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121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DE0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BA2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AE4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DB0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F56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5F2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939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FC3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A77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349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F6D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BDA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68A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50C5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4C5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76F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65CB5343" w14:textId="77777777" w:rsidTr="00764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09BC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ind w:left="0"/>
              <w:jc w:val="right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ИТОГО по мероприятиям по информатизации, соответствующим приоритетным направлениям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61E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3F1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996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455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A9B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F23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39E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EC5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CF5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315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FCC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3986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B97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311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51639023" w14:textId="77777777" w:rsidTr="0076467B">
        <w:trPr>
          <w:trHeight w:val="300"/>
        </w:trPr>
        <w:tc>
          <w:tcPr>
            <w:tcW w:w="157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0C2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Прочие мероприятия по информатизации</w:t>
            </w:r>
          </w:p>
        </w:tc>
      </w:tr>
      <w:tr w:rsidR="007C6091" w:rsidRPr="00F63690" w14:paraId="481FB5EF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6A80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9DE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3B86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5BB9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8C18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3DEC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725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FA6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EF6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368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AE2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41E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CB3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8D3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46F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112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69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09C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675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6B07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91E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4B1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6765F84D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B38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EB3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1C03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44B4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8E45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E7F4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2AE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6AC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878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0BE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9B6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79E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C20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4CF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E2C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722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890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83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56D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13B4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B09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6BC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21889127" w14:textId="77777777" w:rsidTr="00764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8C98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ind w:left="0"/>
              <w:jc w:val="right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ИТОГО по прочим мероприятиям по информатизации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8F4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FAB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541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862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DF9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422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D43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34F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33B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64A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0F3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D78B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E78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25F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5EB47DA8" w14:textId="77777777" w:rsidTr="00764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4FA6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ind w:left="0"/>
              <w:jc w:val="right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5BE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D3D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6D1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36B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CE0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0FC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1D5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302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2B3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E26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369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79BB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ED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030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0039FDA3" w14:textId="77777777" w:rsidTr="0076467B">
        <w:trPr>
          <w:trHeight w:val="300"/>
        </w:trPr>
        <w:tc>
          <w:tcPr>
            <w:tcW w:w="157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8CDE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jc w:val="center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IV. ИНФОРМАЦИОННО-КОММУНИКАЦИОННАЯ ИНФРАСТРУКТУРА</w:t>
            </w:r>
          </w:p>
        </w:tc>
      </w:tr>
      <w:tr w:rsidR="007C6091" w:rsidRPr="00F63690" w14:paraId="3D18E16E" w14:textId="77777777" w:rsidTr="0076467B">
        <w:trPr>
          <w:trHeight w:val="300"/>
        </w:trPr>
        <w:tc>
          <w:tcPr>
            <w:tcW w:w="157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19A6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Мероприятия по информатизации, соответствующие приоритетным направлениям</w:t>
            </w:r>
          </w:p>
        </w:tc>
      </w:tr>
      <w:tr w:rsidR="007C6091" w:rsidRPr="00F63690" w14:paraId="6ABFAE3F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FEF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566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0BE1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9BBF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B32C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6F16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592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6BC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B55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79F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CA8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B0C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63B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25C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AD1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5A9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E8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32E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A10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C88A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09A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573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0F401E6C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BD9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C26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AD56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78B6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A800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BF39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C28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803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DF3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63A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985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0ED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A5B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615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ADE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92E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21F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6CA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026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25E8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F6F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539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331EB879" w14:textId="77777777" w:rsidTr="00764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DDEB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ind w:left="0"/>
              <w:jc w:val="right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ИТОГО по мероприятиям по информатизации, соответствующим приоритетным направлениям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3B3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90D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008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7AB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642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AD7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CB5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381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1ED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4A1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FCB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216A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B6C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A16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2401B4AF" w14:textId="77777777" w:rsidTr="0076467B">
        <w:trPr>
          <w:trHeight w:val="300"/>
        </w:trPr>
        <w:tc>
          <w:tcPr>
            <w:tcW w:w="157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BB85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Прочие мероприятия по информатизации</w:t>
            </w:r>
          </w:p>
        </w:tc>
      </w:tr>
      <w:tr w:rsidR="007C6091" w:rsidRPr="00F63690" w14:paraId="14B013A9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6F78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3CE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B8B1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2B2E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4520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A60E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413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154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278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E90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08A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280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F00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578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28A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F24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471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41E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FB0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0E69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CE4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38F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4ACF2733" w14:textId="77777777" w:rsidTr="0076467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F464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6A7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F073" w14:textId="77777777" w:rsidR="007C6091" w:rsidRPr="0002610A" w:rsidRDefault="007C6091" w:rsidP="0076467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5A98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6BDB" w14:textId="77777777" w:rsidR="007C6091" w:rsidRPr="0002610A" w:rsidRDefault="007C6091" w:rsidP="0076467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AD77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803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19C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3E7C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0EA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64A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2CC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1E3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263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8D4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D3D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1DF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790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0724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C4BF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B6F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0AE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F63690" w14:paraId="25FFEDB8" w14:textId="77777777" w:rsidTr="00764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A819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ind w:left="0"/>
              <w:jc w:val="right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ИТОГО по прочим мероприятиям по информатизации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6F0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E589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A6F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193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377D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99B0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E8A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2D58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866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D39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2E35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85BD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7F5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45F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6091" w:rsidRPr="00845F1B" w14:paraId="1D96DD40" w14:textId="77777777" w:rsidTr="00764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640A" w14:textId="77777777" w:rsidR="007C6091" w:rsidRPr="0002610A" w:rsidRDefault="007C6091" w:rsidP="0076467B">
            <w:pPr>
              <w:keepNext/>
              <w:keepLines/>
              <w:widowControl w:val="0"/>
              <w:numPr>
                <w:ilvl w:val="6"/>
                <w:numId w:val="2"/>
              </w:numPr>
              <w:spacing w:before="200"/>
              <w:ind w:left="0"/>
              <w:jc w:val="right"/>
              <w:outlineLvl w:val="6"/>
              <w:rPr>
                <w:rFonts w:eastAsia="Times New Roman"/>
                <w:color w:val="000000"/>
                <w:sz w:val="20"/>
                <w:szCs w:val="20"/>
              </w:rPr>
            </w:pPr>
            <w:r w:rsidRPr="0002610A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B65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FD5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E4FB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1EE3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E30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410F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BB2A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DE2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31DE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03B1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6276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1571" w14:textId="77777777" w:rsidR="007C6091" w:rsidRPr="0002610A" w:rsidRDefault="007C6091" w:rsidP="00764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8252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3757" w14:textId="77777777" w:rsidR="007C6091" w:rsidRPr="0002610A" w:rsidRDefault="007C6091" w:rsidP="007646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437864C3" w14:textId="77777777" w:rsidR="00695437" w:rsidRPr="00B445CB" w:rsidRDefault="00695437" w:rsidP="00160A78">
      <w:pPr>
        <w:pStyle w:val="1"/>
        <w:numPr>
          <w:ilvl w:val="0"/>
          <w:numId w:val="0"/>
        </w:numPr>
        <w:jc w:val="left"/>
      </w:pPr>
    </w:p>
    <w:sectPr w:rsidR="00695437" w:rsidRPr="00B445CB" w:rsidSect="0002610A">
      <w:footnotePr>
        <w:numRestart w:val="eachPage"/>
      </w:footnotePr>
      <w:pgSz w:w="16840" w:h="11900" w:orient="landscape" w:code="580"/>
      <w:pgMar w:top="568" w:right="964" w:bottom="851" w:left="1134" w:header="720" w:footer="720" w:gutter="0"/>
      <w:cols w:space="720"/>
      <w:noEndnote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Никул А.В." w:date="2016-05-31T14:16:00Z" w:initials="НАВ">
    <w:p w14:paraId="3864430D" w14:textId="30289FAA" w:rsidR="0076467B" w:rsidRDefault="0076467B">
      <w:pPr>
        <w:pStyle w:val="afb"/>
      </w:pPr>
      <w:r>
        <w:rPr>
          <w:rStyle w:val="afa"/>
        </w:rPr>
        <w:annotationRef/>
      </w:r>
      <w:r>
        <w:t>Для ИС формируется состав показателей. Для ИТКИ показателей для мероприятия по выводу из эксплуатации - нет.</w:t>
      </w:r>
    </w:p>
  </w:comment>
  <w:comment w:id="12" w:author="Sergey Pushchakov" w:date="2016-05-31T13:02:00Z" w:initials=" ">
    <w:p w14:paraId="4596B52E" w14:textId="54375635" w:rsidR="0076467B" w:rsidRDefault="0076467B">
      <w:pPr>
        <w:pStyle w:val="afb"/>
      </w:pPr>
      <w:r>
        <w:rPr>
          <w:rStyle w:val="afa"/>
        </w:rPr>
        <w:annotationRef/>
      </w:r>
      <w:r>
        <w:t xml:space="preserve">Какая то </w:t>
      </w:r>
      <w:proofErr w:type="spellStart"/>
      <w:r>
        <w:t>абра</w:t>
      </w:r>
      <w:proofErr w:type="spellEnd"/>
      <w:r>
        <w:t xml:space="preserve"> </w:t>
      </w:r>
      <w:proofErr w:type="spellStart"/>
      <w:r>
        <w:t>кадабра</w:t>
      </w:r>
      <w:proofErr w:type="spellEnd"/>
      <w:r>
        <w:t>!</w:t>
      </w:r>
    </w:p>
  </w:comment>
  <w:comment w:id="18" w:author="Sergey Pushchakov" w:date="2016-05-31T13:04:00Z" w:initials=" ">
    <w:p w14:paraId="69F322CB" w14:textId="749D4936" w:rsidR="0076467B" w:rsidRDefault="0076467B">
      <w:pPr>
        <w:pStyle w:val="afb"/>
      </w:pPr>
      <w:r>
        <w:rPr>
          <w:rStyle w:val="afa"/>
        </w:rPr>
        <w:annotationRef/>
      </w:r>
      <w:r>
        <w:t>Нужно указать 44 приказ!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64430D" w15:done="0"/>
  <w15:commentEx w15:paraId="4596B52E" w15:done="0"/>
  <w15:commentEx w15:paraId="69F322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5F497" w14:textId="77777777" w:rsidR="00CC4852" w:rsidRDefault="00CC4852">
      <w:r>
        <w:separator/>
      </w:r>
    </w:p>
  </w:endnote>
  <w:endnote w:type="continuationSeparator" w:id="0">
    <w:p w14:paraId="20E58360" w14:textId="77777777" w:rsidR="00CC4852" w:rsidRDefault="00CC4852">
      <w:r>
        <w:continuationSeparator/>
      </w:r>
    </w:p>
  </w:endnote>
  <w:endnote w:type="continuationNotice" w:id="1">
    <w:p w14:paraId="008CB46B" w14:textId="77777777" w:rsidR="00CC4852" w:rsidRDefault="00CC4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7A75" w14:textId="7082D92D" w:rsidR="0076467B" w:rsidRDefault="0076467B" w:rsidP="00826169">
    <w:pPr>
      <w:jc w:val="center"/>
    </w:pPr>
  </w:p>
  <w:p w14:paraId="442BBB03" w14:textId="77777777" w:rsidR="0076467B" w:rsidRDefault="007646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65FAE" w14:textId="31B5EF12" w:rsidR="0076467B" w:rsidRDefault="0076467B" w:rsidP="00826169">
    <w:pPr>
      <w:jc w:val="center"/>
    </w:pPr>
  </w:p>
  <w:p w14:paraId="6F1175E4" w14:textId="77777777" w:rsidR="0076467B" w:rsidRDefault="007646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B49D4" w14:textId="77777777" w:rsidR="00CC4852" w:rsidRDefault="00CC4852">
      <w:r>
        <w:separator/>
      </w:r>
    </w:p>
  </w:footnote>
  <w:footnote w:type="continuationSeparator" w:id="0">
    <w:p w14:paraId="682E096A" w14:textId="77777777" w:rsidR="00CC4852" w:rsidRDefault="00CC4852">
      <w:r>
        <w:continuationSeparator/>
      </w:r>
    </w:p>
  </w:footnote>
  <w:footnote w:type="continuationNotice" w:id="1">
    <w:p w14:paraId="3E1EC13D" w14:textId="77777777" w:rsidR="00CC4852" w:rsidRDefault="00CC4852"/>
  </w:footnote>
  <w:footnote w:id="2">
    <w:p w14:paraId="39FC635E" w14:textId="77777777" w:rsidR="0076467B" w:rsidRPr="0009613F" w:rsidRDefault="0076467B" w:rsidP="00085E28">
      <w:pPr>
        <w:pStyle w:val="af0"/>
      </w:pPr>
      <w:r w:rsidRPr="0009613F">
        <w:rPr>
          <w:rStyle w:val="af"/>
        </w:rPr>
        <w:footnoteRef/>
      </w:r>
      <w:r w:rsidRPr="0009613F">
        <w:t xml:space="preserve"> Планируется в случае принятия решения о прекращении создания объекта учета, по которому ранее было принято решении о создании, но государственный контракт на создание объекта учета еще не заключен.</w:t>
      </w:r>
    </w:p>
  </w:footnote>
  <w:footnote w:id="3">
    <w:p w14:paraId="227CD262" w14:textId="77777777" w:rsidR="0076467B" w:rsidRPr="0009613F" w:rsidRDefault="0076467B" w:rsidP="00085E28">
      <w:pPr>
        <w:pStyle w:val="af0"/>
      </w:pPr>
      <w:r w:rsidRPr="0009613F">
        <w:rPr>
          <w:rStyle w:val="af"/>
        </w:rPr>
        <w:footnoteRef/>
      </w:r>
      <w:r w:rsidRPr="0009613F">
        <w:t xml:space="preserve"> Планируется в случае принятия решения о прекращении создания объекта учета, по созданию которого заключен государственный контракт, но не исполнен.</w:t>
      </w:r>
    </w:p>
  </w:footnote>
  <w:footnote w:id="4">
    <w:p w14:paraId="7FD1289E" w14:textId="662CEF58" w:rsidR="0076467B" w:rsidRDefault="0076467B">
      <w:pPr>
        <w:pStyle w:val="af0"/>
      </w:pPr>
      <w:r w:rsidRPr="00186474">
        <w:rPr>
          <w:rStyle w:val="af"/>
        </w:rPr>
        <w:footnoteRef/>
      </w:r>
      <w:r w:rsidRPr="00186474">
        <w:t xml:space="preserve"> Государственному органу необходимо указать количественные и качественные значения показателей.</w:t>
      </w:r>
    </w:p>
    <w:p w14:paraId="3C8C2802" w14:textId="26F21BC6" w:rsidR="0076467B" w:rsidRPr="00186474" w:rsidRDefault="0076467B">
      <w:pPr>
        <w:pStyle w:val="af0"/>
      </w:pPr>
    </w:p>
  </w:footnote>
  <w:footnote w:id="5">
    <w:p w14:paraId="4AD01124" w14:textId="77777777" w:rsidR="0076467B" w:rsidRPr="0009613F" w:rsidRDefault="0076467B" w:rsidP="00E76519">
      <w:pPr>
        <w:pStyle w:val="af0"/>
      </w:pPr>
      <w:r w:rsidRPr="0009613F">
        <w:rPr>
          <w:rStyle w:val="af"/>
        </w:rPr>
        <w:footnoteRef/>
      </w:r>
      <w:r w:rsidRPr="0009613F">
        <w:t xml:space="preserve"> Раздел заполняется для мероприятий, направленных на создание и развитие ИС специальной деятельности.</w:t>
      </w:r>
    </w:p>
  </w:footnote>
  <w:footnote w:id="6">
    <w:p w14:paraId="2B2E71D7" w14:textId="77777777" w:rsidR="0076467B" w:rsidRPr="0009613F" w:rsidRDefault="0076467B" w:rsidP="00E76519">
      <w:pPr>
        <w:pStyle w:val="af0"/>
      </w:pPr>
      <w:r w:rsidRPr="0009613F">
        <w:rPr>
          <w:rStyle w:val="af"/>
        </w:rPr>
        <w:footnoteRef/>
      </w:r>
      <w:r w:rsidRPr="0009613F">
        <w:t xml:space="preserve"> Формируется автоматически средствами ФГИС КИ</w:t>
      </w:r>
    </w:p>
  </w:footnote>
  <w:footnote w:id="7">
    <w:p w14:paraId="2FD1FDD4" w14:textId="77777777" w:rsidR="0076467B" w:rsidRPr="0009613F" w:rsidRDefault="0076467B" w:rsidP="00E76519">
      <w:pPr>
        <w:pStyle w:val="af0"/>
      </w:pPr>
      <w:r w:rsidRPr="0009613F">
        <w:rPr>
          <w:rStyle w:val="af"/>
        </w:rPr>
        <w:footnoteRef/>
      </w:r>
      <w:r w:rsidRPr="0009613F">
        <w:t xml:space="preserve"> Формируется автоматически средствами ФГИС 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65163"/>
      <w:docPartObj>
        <w:docPartGallery w:val="Page Numbers (Top of Page)"/>
        <w:docPartUnique/>
      </w:docPartObj>
    </w:sdtPr>
    <w:sdtEndPr/>
    <w:sdtContent>
      <w:p w14:paraId="1EF69386" w14:textId="5F832CE2" w:rsidR="0076467B" w:rsidRDefault="007646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621">
          <w:rPr>
            <w:noProof/>
          </w:rPr>
          <w:t>2</w:t>
        </w:r>
        <w:r>
          <w:fldChar w:fldCharType="end"/>
        </w:r>
      </w:p>
    </w:sdtContent>
  </w:sdt>
  <w:p w14:paraId="2722D6AE" w14:textId="77777777" w:rsidR="0076467B" w:rsidRDefault="007646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451"/>
    <w:multiLevelType w:val="hybridMultilevel"/>
    <w:tmpl w:val="F2D46478"/>
    <w:lvl w:ilvl="0" w:tplc="0409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">
    <w:nsid w:val="19422362"/>
    <w:multiLevelType w:val="hybridMultilevel"/>
    <w:tmpl w:val="0E648374"/>
    <w:lvl w:ilvl="0" w:tplc="AB2662A0">
      <w:start w:val="1"/>
      <w:numFmt w:val="bullet"/>
      <w:pStyle w:val="a"/>
      <w:suff w:val="space"/>
      <w:lvlText w:val=""/>
      <w:lvlJc w:val="left"/>
      <w:pPr>
        <w:ind w:left="896" w:hanging="187"/>
      </w:pPr>
      <w:rPr>
        <w:rFonts w:ascii="Symbol" w:hAnsi="Symbol" w:hint="default"/>
      </w:rPr>
    </w:lvl>
    <w:lvl w:ilvl="1" w:tplc="638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28ED"/>
    <w:multiLevelType w:val="hybridMultilevel"/>
    <w:tmpl w:val="BA141240"/>
    <w:lvl w:ilvl="0" w:tplc="9C96AA7A">
      <w:start w:val="1"/>
      <w:numFmt w:val="decimal"/>
      <w:pStyle w:val="-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E9F"/>
    <w:multiLevelType w:val="multilevel"/>
    <w:tmpl w:val="25F697E0"/>
    <w:lvl w:ilvl="0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isLgl/>
      <w:suff w:val="space"/>
      <w:lvlText w:val=""/>
      <w:lvlJc w:val="left"/>
      <w:pPr>
        <w:ind w:left="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0"/>
      <w:isLgl/>
      <w:suff w:val="space"/>
      <w:lvlText w:val="%1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2"/>
      <w:isLgl/>
      <w:suff w:val="space"/>
      <w:lvlText w:val="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2"/>
      <w:isLgl/>
      <w:suff w:val="space"/>
      <w:lvlText w:val="%3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4">
    <w:nsid w:val="23C04446"/>
    <w:multiLevelType w:val="hybridMultilevel"/>
    <w:tmpl w:val="F8B870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378CA"/>
    <w:multiLevelType w:val="multilevel"/>
    <w:tmpl w:val="07F6B7FE"/>
    <w:lvl w:ilvl="0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BD76B3D"/>
    <w:multiLevelType w:val="hybridMultilevel"/>
    <w:tmpl w:val="E17E39BA"/>
    <w:lvl w:ilvl="0" w:tplc="3C9226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491B"/>
    <w:multiLevelType w:val="multilevel"/>
    <w:tmpl w:val="F28802B8"/>
    <w:lvl w:ilvl="0">
      <w:start w:val="1"/>
      <w:numFmt w:val="none"/>
      <w:pStyle w:val="0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1"/>
      <w:suff w:val="space"/>
      <w:lvlText w:val="%2."/>
      <w:lvlJc w:val="left"/>
      <w:pPr>
        <w:ind w:left="5529" w:firstLine="0"/>
      </w:pPr>
      <w:rPr>
        <w:rFonts w:hint="default"/>
        <w:b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680C7102"/>
    <w:multiLevelType w:val="multilevel"/>
    <w:tmpl w:val="5608F24E"/>
    <w:lvl w:ilvl="0">
      <w:start w:val="14"/>
      <w:numFmt w:val="none"/>
      <w:pStyle w:val="a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pStyle w:val="-1"/>
      <w:suff w:val="nothing"/>
      <w:lvlText w:val="%1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-2"/>
      <w:suff w:val="nothing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75B3F39"/>
    <w:multiLevelType w:val="hybridMultilevel"/>
    <w:tmpl w:val="A2EE2DFC"/>
    <w:lvl w:ilvl="0" w:tplc="A080E500">
      <w:start w:val="1"/>
      <w:numFmt w:val="bullet"/>
      <w:pStyle w:val="-0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ул А.В.">
    <w15:presenceInfo w15:providerId="None" w15:userId="Никул А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64"/>
    <w:rsid w:val="000018B5"/>
    <w:rsid w:val="00001E95"/>
    <w:rsid w:val="000025FC"/>
    <w:rsid w:val="000026A0"/>
    <w:rsid w:val="000032A6"/>
    <w:rsid w:val="00005DA2"/>
    <w:rsid w:val="000068CD"/>
    <w:rsid w:val="0000735E"/>
    <w:rsid w:val="00011DBA"/>
    <w:rsid w:val="00012666"/>
    <w:rsid w:val="000126D4"/>
    <w:rsid w:val="0001306C"/>
    <w:rsid w:val="000131F9"/>
    <w:rsid w:val="00013926"/>
    <w:rsid w:val="0001422D"/>
    <w:rsid w:val="000147D6"/>
    <w:rsid w:val="0001599A"/>
    <w:rsid w:val="00016580"/>
    <w:rsid w:val="00017DD0"/>
    <w:rsid w:val="00017E78"/>
    <w:rsid w:val="00020F2F"/>
    <w:rsid w:val="000211D7"/>
    <w:rsid w:val="000219EF"/>
    <w:rsid w:val="00021E74"/>
    <w:rsid w:val="00022110"/>
    <w:rsid w:val="0002269E"/>
    <w:rsid w:val="00022983"/>
    <w:rsid w:val="00023DE5"/>
    <w:rsid w:val="00023E82"/>
    <w:rsid w:val="000251AE"/>
    <w:rsid w:val="00025BCA"/>
    <w:rsid w:val="00025F6A"/>
    <w:rsid w:val="0002610A"/>
    <w:rsid w:val="000275CC"/>
    <w:rsid w:val="000309E0"/>
    <w:rsid w:val="00031B65"/>
    <w:rsid w:val="00031E9C"/>
    <w:rsid w:val="00031FCD"/>
    <w:rsid w:val="00032268"/>
    <w:rsid w:val="000322CB"/>
    <w:rsid w:val="000322D9"/>
    <w:rsid w:val="00032EA7"/>
    <w:rsid w:val="0003346D"/>
    <w:rsid w:val="00033D4C"/>
    <w:rsid w:val="000355B3"/>
    <w:rsid w:val="00035702"/>
    <w:rsid w:val="00036256"/>
    <w:rsid w:val="000364C1"/>
    <w:rsid w:val="00036DA1"/>
    <w:rsid w:val="000373DC"/>
    <w:rsid w:val="00037575"/>
    <w:rsid w:val="00040AFE"/>
    <w:rsid w:val="00041528"/>
    <w:rsid w:val="00041694"/>
    <w:rsid w:val="00041B9B"/>
    <w:rsid w:val="00042656"/>
    <w:rsid w:val="00043E48"/>
    <w:rsid w:val="0004629B"/>
    <w:rsid w:val="00046715"/>
    <w:rsid w:val="00047271"/>
    <w:rsid w:val="00050565"/>
    <w:rsid w:val="00050A83"/>
    <w:rsid w:val="00050E65"/>
    <w:rsid w:val="00051035"/>
    <w:rsid w:val="000514B6"/>
    <w:rsid w:val="000528EE"/>
    <w:rsid w:val="00053260"/>
    <w:rsid w:val="00054463"/>
    <w:rsid w:val="00055996"/>
    <w:rsid w:val="000605DF"/>
    <w:rsid w:val="0006082E"/>
    <w:rsid w:val="0006204B"/>
    <w:rsid w:val="0006366C"/>
    <w:rsid w:val="00064303"/>
    <w:rsid w:val="000643E1"/>
    <w:rsid w:val="00064D0C"/>
    <w:rsid w:val="00065EC9"/>
    <w:rsid w:val="000668B7"/>
    <w:rsid w:val="00066DD3"/>
    <w:rsid w:val="0006773D"/>
    <w:rsid w:val="00067F9E"/>
    <w:rsid w:val="00071B69"/>
    <w:rsid w:val="00071BDF"/>
    <w:rsid w:val="000728AC"/>
    <w:rsid w:val="00072F7B"/>
    <w:rsid w:val="00072FA7"/>
    <w:rsid w:val="00073CCE"/>
    <w:rsid w:val="000747DA"/>
    <w:rsid w:val="00075FF9"/>
    <w:rsid w:val="00076FBF"/>
    <w:rsid w:val="00080088"/>
    <w:rsid w:val="000805C3"/>
    <w:rsid w:val="000810C6"/>
    <w:rsid w:val="00082615"/>
    <w:rsid w:val="000843E7"/>
    <w:rsid w:val="000846F3"/>
    <w:rsid w:val="00084BCE"/>
    <w:rsid w:val="00085257"/>
    <w:rsid w:val="00085A96"/>
    <w:rsid w:val="00085E28"/>
    <w:rsid w:val="00085F1A"/>
    <w:rsid w:val="00086530"/>
    <w:rsid w:val="00086CA2"/>
    <w:rsid w:val="00086D1F"/>
    <w:rsid w:val="000878A5"/>
    <w:rsid w:val="000905F6"/>
    <w:rsid w:val="00091493"/>
    <w:rsid w:val="000929BC"/>
    <w:rsid w:val="00092C3F"/>
    <w:rsid w:val="00093155"/>
    <w:rsid w:val="000933CB"/>
    <w:rsid w:val="0009602F"/>
    <w:rsid w:val="0009613F"/>
    <w:rsid w:val="00096316"/>
    <w:rsid w:val="000966C3"/>
    <w:rsid w:val="00096AF6"/>
    <w:rsid w:val="00097771"/>
    <w:rsid w:val="00097DA9"/>
    <w:rsid w:val="000A05BD"/>
    <w:rsid w:val="000A12F7"/>
    <w:rsid w:val="000A1785"/>
    <w:rsid w:val="000A1869"/>
    <w:rsid w:val="000A2112"/>
    <w:rsid w:val="000A2BA6"/>
    <w:rsid w:val="000A3093"/>
    <w:rsid w:val="000A340D"/>
    <w:rsid w:val="000A3808"/>
    <w:rsid w:val="000A3F18"/>
    <w:rsid w:val="000A4204"/>
    <w:rsid w:val="000A4D70"/>
    <w:rsid w:val="000A5632"/>
    <w:rsid w:val="000A5E36"/>
    <w:rsid w:val="000A6594"/>
    <w:rsid w:val="000B0AD8"/>
    <w:rsid w:val="000B0BB2"/>
    <w:rsid w:val="000B295C"/>
    <w:rsid w:val="000B2C06"/>
    <w:rsid w:val="000B31F1"/>
    <w:rsid w:val="000B36D5"/>
    <w:rsid w:val="000B458E"/>
    <w:rsid w:val="000B4D2E"/>
    <w:rsid w:val="000B5839"/>
    <w:rsid w:val="000B78C9"/>
    <w:rsid w:val="000B7A10"/>
    <w:rsid w:val="000B7D61"/>
    <w:rsid w:val="000C20FE"/>
    <w:rsid w:val="000C213C"/>
    <w:rsid w:val="000C25CA"/>
    <w:rsid w:val="000C3DBE"/>
    <w:rsid w:val="000C4725"/>
    <w:rsid w:val="000C4EFE"/>
    <w:rsid w:val="000C5334"/>
    <w:rsid w:val="000C5D90"/>
    <w:rsid w:val="000C62EC"/>
    <w:rsid w:val="000C6A17"/>
    <w:rsid w:val="000C77D3"/>
    <w:rsid w:val="000D0471"/>
    <w:rsid w:val="000D093A"/>
    <w:rsid w:val="000D0E75"/>
    <w:rsid w:val="000D11BE"/>
    <w:rsid w:val="000D2550"/>
    <w:rsid w:val="000D25CE"/>
    <w:rsid w:val="000D3228"/>
    <w:rsid w:val="000D331E"/>
    <w:rsid w:val="000D414D"/>
    <w:rsid w:val="000D422F"/>
    <w:rsid w:val="000D50DB"/>
    <w:rsid w:val="000D514E"/>
    <w:rsid w:val="000D525B"/>
    <w:rsid w:val="000D5351"/>
    <w:rsid w:val="000D5364"/>
    <w:rsid w:val="000D5784"/>
    <w:rsid w:val="000D60F5"/>
    <w:rsid w:val="000D6403"/>
    <w:rsid w:val="000D661F"/>
    <w:rsid w:val="000D6677"/>
    <w:rsid w:val="000D6DFC"/>
    <w:rsid w:val="000D6EB6"/>
    <w:rsid w:val="000D7203"/>
    <w:rsid w:val="000E018E"/>
    <w:rsid w:val="000E0765"/>
    <w:rsid w:val="000E169B"/>
    <w:rsid w:val="000E1966"/>
    <w:rsid w:val="000E2736"/>
    <w:rsid w:val="000E27D6"/>
    <w:rsid w:val="000E4101"/>
    <w:rsid w:val="000E4757"/>
    <w:rsid w:val="000E4993"/>
    <w:rsid w:val="000E518A"/>
    <w:rsid w:val="000E690D"/>
    <w:rsid w:val="000E6B13"/>
    <w:rsid w:val="000E6DF5"/>
    <w:rsid w:val="000E7418"/>
    <w:rsid w:val="000E76CE"/>
    <w:rsid w:val="000F0085"/>
    <w:rsid w:val="000F10E5"/>
    <w:rsid w:val="000F208F"/>
    <w:rsid w:val="000F2303"/>
    <w:rsid w:val="000F3689"/>
    <w:rsid w:val="000F45F5"/>
    <w:rsid w:val="000F4C91"/>
    <w:rsid w:val="000F4C99"/>
    <w:rsid w:val="000F52E6"/>
    <w:rsid w:val="000F60EA"/>
    <w:rsid w:val="000F6AA9"/>
    <w:rsid w:val="000F7BBF"/>
    <w:rsid w:val="00102B77"/>
    <w:rsid w:val="00103059"/>
    <w:rsid w:val="0010393A"/>
    <w:rsid w:val="00103B07"/>
    <w:rsid w:val="0010446E"/>
    <w:rsid w:val="001044D1"/>
    <w:rsid w:val="001044D5"/>
    <w:rsid w:val="00104674"/>
    <w:rsid w:val="00104A48"/>
    <w:rsid w:val="00105051"/>
    <w:rsid w:val="001051B0"/>
    <w:rsid w:val="001055C2"/>
    <w:rsid w:val="00105FF8"/>
    <w:rsid w:val="001070DD"/>
    <w:rsid w:val="001075BC"/>
    <w:rsid w:val="0010797B"/>
    <w:rsid w:val="00107B94"/>
    <w:rsid w:val="00107CD1"/>
    <w:rsid w:val="00111934"/>
    <w:rsid w:val="0011249A"/>
    <w:rsid w:val="00112F42"/>
    <w:rsid w:val="00113AAC"/>
    <w:rsid w:val="00115F81"/>
    <w:rsid w:val="001166BF"/>
    <w:rsid w:val="001177D5"/>
    <w:rsid w:val="001202DE"/>
    <w:rsid w:val="0012117D"/>
    <w:rsid w:val="00121481"/>
    <w:rsid w:val="001218CF"/>
    <w:rsid w:val="00121BA5"/>
    <w:rsid w:val="00122B21"/>
    <w:rsid w:val="00122DE1"/>
    <w:rsid w:val="00122DEF"/>
    <w:rsid w:val="00122E7B"/>
    <w:rsid w:val="00123933"/>
    <w:rsid w:val="00123982"/>
    <w:rsid w:val="0012504C"/>
    <w:rsid w:val="0012536B"/>
    <w:rsid w:val="001259F0"/>
    <w:rsid w:val="00125A29"/>
    <w:rsid w:val="00125FED"/>
    <w:rsid w:val="001269D9"/>
    <w:rsid w:val="00126F16"/>
    <w:rsid w:val="001276BC"/>
    <w:rsid w:val="00127B02"/>
    <w:rsid w:val="0013082A"/>
    <w:rsid w:val="00131432"/>
    <w:rsid w:val="0013165F"/>
    <w:rsid w:val="00131B45"/>
    <w:rsid w:val="00131D9D"/>
    <w:rsid w:val="00131E67"/>
    <w:rsid w:val="001323EA"/>
    <w:rsid w:val="00133651"/>
    <w:rsid w:val="00133C52"/>
    <w:rsid w:val="00133CF0"/>
    <w:rsid w:val="00134B61"/>
    <w:rsid w:val="00134FCE"/>
    <w:rsid w:val="00135C69"/>
    <w:rsid w:val="0013615F"/>
    <w:rsid w:val="0013636B"/>
    <w:rsid w:val="001375F8"/>
    <w:rsid w:val="00137D35"/>
    <w:rsid w:val="0014043F"/>
    <w:rsid w:val="00140DAB"/>
    <w:rsid w:val="00140FF0"/>
    <w:rsid w:val="0014106B"/>
    <w:rsid w:val="0014152E"/>
    <w:rsid w:val="00142108"/>
    <w:rsid w:val="00142E0A"/>
    <w:rsid w:val="0014347A"/>
    <w:rsid w:val="001436F2"/>
    <w:rsid w:val="00143704"/>
    <w:rsid w:val="0014486E"/>
    <w:rsid w:val="00145791"/>
    <w:rsid w:val="00145ADD"/>
    <w:rsid w:val="00146919"/>
    <w:rsid w:val="00147A81"/>
    <w:rsid w:val="00150428"/>
    <w:rsid w:val="0015077B"/>
    <w:rsid w:val="0015090E"/>
    <w:rsid w:val="00150FBC"/>
    <w:rsid w:val="001512F5"/>
    <w:rsid w:val="001521DB"/>
    <w:rsid w:val="001528C1"/>
    <w:rsid w:val="0015427B"/>
    <w:rsid w:val="00154378"/>
    <w:rsid w:val="001543C4"/>
    <w:rsid w:val="001546C7"/>
    <w:rsid w:val="00155201"/>
    <w:rsid w:val="00160038"/>
    <w:rsid w:val="00160159"/>
    <w:rsid w:val="001607F1"/>
    <w:rsid w:val="00160A78"/>
    <w:rsid w:val="00160E28"/>
    <w:rsid w:val="00161857"/>
    <w:rsid w:val="001624D3"/>
    <w:rsid w:val="00166783"/>
    <w:rsid w:val="00172C06"/>
    <w:rsid w:val="001734F7"/>
    <w:rsid w:val="0017350C"/>
    <w:rsid w:val="0017449B"/>
    <w:rsid w:val="00174E52"/>
    <w:rsid w:val="00175188"/>
    <w:rsid w:val="00175605"/>
    <w:rsid w:val="00175B28"/>
    <w:rsid w:val="00176155"/>
    <w:rsid w:val="001767A3"/>
    <w:rsid w:val="00181179"/>
    <w:rsid w:val="00181442"/>
    <w:rsid w:val="0018252C"/>
    <w:rsid w:val="001828D1"/>
    <w:rsid w:val="00183AB8"/>
    <w:rsid w:val="00184739"/>
    <w:rsid w:val="00184F3D"/>
    <w:rsid w:val="001854EC"/>
    <w:rsid w:val="00186474"/>
    <w:rsid w:val="001871DF"/>
    <w:rsid w:val="00187D22"/>
    <w:rsid w:val="00187EBF"/>
    <w:rsid w:val="0019172F"/>
    <w:rsid w:val="0019285C"/>
    <w:rsid w:val="001946D4"/>
    <w:rsid w:val="00194789"/>
    <w:rsid w:val="001951CC"/>
    <w:rsid w:val="00196690"/>
    <w:rsid w:val="00196F61"/>
    <w:rsid w:val="001972C7"/>
    <w:rsid w:val="001A0413"/>
    <w:rsid w:val="001A0BA4"/>
    <w:rsid w:val="001A0BD6"/>
    <w:rsid w:val="001A1F9F"/>
    <w:rsid w:val="001A204F"/>
    <w:rsid w:val="001A224B"/>
    <w:rsid w:val="001A226D"/>
    <w:rsid w:val="001A2566"/>
    <w:rsid w:val="001A26CB"/>
    <w:rsid w:val="001A5D76"/>
    <w:rsid w:val="001A67A8"/>
    <w:rsid w:val="001B10B6"/>
    <w:rsid w:val="001B2215"/>
    <w:rsid w:val="001B2862"/>
    <w:rsid w:val="001B2B6F"/>
    <w:rsid w:val="001B2FBE"/>
    <w:rsid w:val="001B3C63"/>
    <w:rsid w:val="001B3CDE"/>
    <w:rsid w:val="001B3F0A"/>
    <w:rsid w:val="001B402D"/>
    <w:rsid w:val="001B43FD"/>
    <w:rsid w:val="001B50E9"/>
    <w:rsid w:val="001B528A"/>
    <w:rsid w:val="001B5B9F"/>
    <w:rsid w:val="001B5C48"/>
    <w:rsid w:val="001B5FF5"/>
    <w:rsid w:val="001B635D"/>
    <w:rsid w:val="001B69BF"/>
    <w:rsid w:val="001B6B9D"/>
    <w:rsid w:val="001B7008"/>
    <w:rsid w:val="001B759A"/>
    <w:rsid w:val="001C20C0"/>
    <w:rsid w:val="001C22B6"/>
    <w:rsid w:val="001C2F6D"/>
    <w:rsid w:val="001C4A1C"/>
    <w:rsid w:val="001C53FB"/>
    <w:rsid w:val="001C5977"/>
    <w:rsid w:val="001C5FB7"/>
    <w:rsid w:val="001C653B"/>
    <w:rsid w:val="001C6644"/>
    <w:rsid w:val="001C6E03"/>
    <w:rsid w:val="001C7DE0"/>
    <w:rsid w:val="001D0C75"/>
    <w:rsid w:val="001D1214"/>
    <w:rsid w:val="001D33E3"/>
    <w:rsid w:val="001D47F4"/>
    <w:rsid w:val="001D492C"/>
    <w:rsid w:val="001D5EC4"/>
    <w:rsid w:val="001D5F1E"/>
    <w:rsid w:val="001D60E4"/>
    <w:rsid w:val="001D6738"/>
    <w:rsid w:val="001E0347"/>
    <w:rsid w:val="001E0620"/>
    <w:rsid w:val="001E0F65"/>
    <w:rsid w:val="001E1AA9"/>
    <w:rsid w:val="001E32D4"/>
    <w:rsid w:val="001E351E"/>
    <w:rsid w:val="001E404E"/>
    <w:rsid w:val="001E42B5"/>
    <w:rsid w:val="001E4F72"/>
    <w:rsid w:val="001E4F8F"/>
    <w:rsid w:val="001E5559"/>
    <w:rsid w:val="001E562B"/>
    <w:rsid w:val="001E56B3"/>
    <w:rsid w:val="001E6259"/>
    <w:rsid w:val="001E642A"/>
    <w:rsid w:val="001E740B"/>
    <w:rsid w:val="001E7A30"/>
    <w:rsid w:val="001F0FA2"/>
    <w:rsid w:val="001F128D"/>
    <w:rsid w:val="001F1DA6"/>
    <w:rsid w:val="001F21DF"/>
    <w:rsid w:val="001F28D0"/>
    <w:rsid w:val="001F2AE6"/>
    <w:rsid w:val="001F3D91"/>
    <w:rsid w:val="001F3E68"/>
    <w:rsid w:val="001F43C5"/>
    <w:rsid w:val="001F5735"/>
    <w:rsid w:val="001F57C4"/>
    <w:rsid w:val="001F5ECF"/>
    <w:rsid w:val="001F6CFE"/>
    <w:rsid w:val="001F75E6"/>
    <w:rsid w:val="00200629"/>
    <w:rsid w:val="002006B0"/>
    <w:rsid w:val="002008B1"/>
    <w:rsid w:val="00200AEE"/>
    <w:rsid w:val="00201480"/>
    <w:rsid w:val="002019BA"/>
    <w:rsid w:val="0020238A"/>
    <w:rsid w:val="00203406"/>
    <w:rsid w:val="00203ACA"/>
    <w:rsid w:val="00204AD5"/>
    <w:rsid w:val="00204EEF"/>
    <w:rsid w:val="00205EB8"/>
    <w:rsid w:val="0020789B"/>
    <w:rsid w:val="00210827"/>
    <w:rsid w:val="0021092B"/>
    <w:rsid w:val="0021098F"/>
    <w:rsid w:val="0021202F"/>
    <w:rsid w:val="00216036"/>
    <w:rsid w:val="002200BD"/>
    <w:rsid w:val="00220391"/>
    <w:rsid w:val="002204F3"/>
    <w:rsid w:val="00221B6E"/>
    <w:rsid w:val="00222211"/>
    <w:rsid w:val="00223BC1"/>
    <w:rsid w:val="002240F9"/>
    <w:rsid w:val="002249DA"/>
    <w:rsid w:val="00224EF2"/>
    <w:rsid w:val="00224FAB"/>
    <w:rsid w:val="00225042"/>
    <w:rsid w:val="002261E8"/>
    <w:rsid w:val="002269D5"/>
    <w:rsid w:val="00226EBB"/>
    <w:rsid w:val="00226ECA"/>
    <w:rsid w:val="002272E6"/>
    <w:rsid w:val="00227CE1"/>
    <w:rsid w:val="00230C25"/>
    <w:rsid w:val="00231189"/>
    <w:rsid w:val="00233632"/>
    <w:rsid w:val="00233A70"/>
    <w:rsid w:val="0023409D"/>
    <w:rsid w:val="0023697F"/>
    <w:rsid w:val="00236AC2"/>
    <w:rsid w:val="002404CE"/>
    <w:rsid w:val="002404CF"/>
    <w:rsid w:val="00241A8B"/>
    <w:rsid w:val="0024234A"/>
    <w:rsid w:val="00242876"/>
    <w:rsid w:val="00243431"/>
    <w:rsid w:val="002437A3"/>
    <w:rsid w:val="0024451D"/>
    <w:rsid w:val="00244576"/>
    <w:rsid w:val="00244C65"/>
    <w:rsid w:val="002451F7"/>
    <w:rsid w:val="002454E5"/>
    <w:rsid w:val="0024556E"/>
    <w:rsid w:val="0024562A"/>
    <w:rsid w:val="002458CB"/>
    <w:rsid w:val="00245A3D"/>
    <w:rsid w:val="00245B8F"/>
    <w:rsid w:val="00245D35"/>
    <w:rsid w:val="00246C2F"/>
    <w:rsid w:val="0024794C"/>
    <w:rsid w:val="00250B83"/>
    <w:rsid w:val="002525F3"/>
    <w:rsid w:val="00253313"/>
    <w:rsid w:val="002544FC"/>
    <w:rsid w:val="002563A2"/>
    <w:rsid w:val="00256873"/>
    <w:rsid w:val="002575B9"/>
    <w:rsid w:val="00260BAD"/>
    <w:rsid w:val="00260DD8"/>
    <w:rsid w:val="00260E63"/>
    <w:rsid w:val="00262C75"/>
    <w:rsid w:val="0026317D"/>
    <w:rsid w:val="002664D4"/>
    <w:rsid w:val="00266535"/>
    <w:rsid w:val="00266770"/>
    <w:rsid w:val="00266917"/>
    <w:rsid w:val="00267121"/>
    <w:rsid w:val="00267758"/>
    <w:rsid w:val="00267F01"/>
    <w:rsid w:val="002700D2"/>
    <w:rsid w:val="0027019C"/>
    <w:rsid w:val="002701B3"/>
    <w:rsid w:val="00271401"/>
    <w:rsid w:val="002714C7"/>
    <w:rsid w:val="00271A32"/>
    <w:rsid w:val="00271B04"/>
    <w:rsid w:val="00272B2C"/>
    <w:rsid w:val="00273EA7"/>
    <w:rsid w:val="00274ADC"/>
    <w:rsid w:val="0027545F"/>
    <w:rsid w:val="00275820"/>
    <w:rsid w:val="00275AB9"/>
    <w:rsid w:val="00276480"/>
    <w:rsid w:val="0027661C"/>
    <w:rsid w:val="002774B9"/>
    <w:rsid w:val="00277694"/>
    <w:rsid w:val="0028057B"/>
    <w:rsid w:val="00280E1B"/>
    <w:rsid w:val="00281069"/>
    <w:rsid w:val="0028205F"/>
    <w:rsid w:val="00282934"/>
    <w:rsid w:val="00282E88"/>
    <w:rsid w:val="002839C4"/>
    <w:rsid w:val="00284081"/>
    <w:rsid w:val="00284702"/>
    <w:rsid w:val="00284CD0"/>
    <w:rsid w:val="00285446"/>
    <w:rsid w:val="002868D3"/>
    <w:rsid w:val="0028706C"/>
    <w:rsid w:val="00287A02"/>
    <w:rsid w:val="00290431"/>
    <w:rsid w:val="00290829"/>
    <w:rsid w:val="00290C90"/>
    <w:rsid w:val="00291161"/>
    <w:rsid w:val="00291A71"/>
    <w:rsid w:val="002938A2"/>
    <w:rsid w:val="0029571E"/>
    <w:rsid w:val="00295B45"/>
    <w:rsid w:val="00295C4A"/>
    <w:rsid w:val="00296972"/>
    <w:rsid w:val="002973DC"/>
    <w:rsid w:val="00297A6C"/>
    <w:rsid w:val="002A01D3"/>
    <w:rsid w:val="002A0847"/>
    <w:rsid w:val="002A1951"/>
    <w:rsid w:val="002A2058"/>
    <w:rsid w:val="002A2432"/>
    <w:rsid w:val="002A292D"/>
    <w:rsid w:val="002A3359"/>
    <w:rsid w:val="002A3948"/>
    <w:rsid w:val="002A3BE6"/>
    <w:rsid w:val="002A4665"/>
    <w:rsid w:val="002A466A"/>
    <w:rsid w:val="002A4C43"/>
    <w:rsid w:val="002A6521"/>
    <w:rsid w:val="002A6DDD"/>
    <w:rsid w:val="002B0DC9"/>
    <w:rsid w:val="002B17C2"/>
    <w:rsid w:val="002B3FA9"/>
    <w:rsid w:val="002B5175"/>
    <w:rsid w:val="002B5A42"/>
    <w:rsid w:val="002B690B"/>
    <w:rsid w:val="002B715C"/>
    <w:rsid w:val="002B7BB9"/>
    <w:rsid w:val="002C3038"/>
    <w:rsid w:val="002C3091"/>
    <w:rsid w:val="002C65CF"/>
    <w:rsid w:val="002C7657"/>
    <w:rsid w:val="002D00DE"/>
    <w:rsid w:val="002D0DC4"/>
    <w:rsid w:val="002D115F"/>
    <w:rsid w:val="002D2065"/>
    <w:rsid w:val="002D27BD"/>
    <w:rsid w:val="002D3881"/>
    <w:rsid w:val="002D3B8D"/>
    <w:rsid w:val="002D4660"/>
    <w:rsid w:val="002D4E2B"/>
    <w:rsid w:val="002D5027"/>
    <w:rsid w:val="002D54CC"/>
    <w:rsid w:val="002D5BD2"/>
    <w:rsid w:val="002D5C7C"/>
    <w:rsid w:val="002D6C1F"/>
    <w:rsid w:val="002D73A8"/>
    <w:rsid w:val="002D7404"/>
    <w:rsid w:val="002D7B9B"/>
    <w:rsid w:val="002D7DC8"/>
    <w:rsid w:val="002E16D6"/>
    <w:rsid w:val="002E3016"/>
    <w:rsid w:val="002E3278"/>
    <w:rsid w:val="002E4679"/>
    <w:rsid w:val="002E4F5D"/>
    <w:rsid w:val="002E5139"/>
    <w:rsid w:val="002E57BD"/>
    <w:rsid w:val="002E5FBA"/>
    <w:rsid w:val="002E6EB4"/>
    <w:rsid w:val="002F01A9"/>
    <w:rsid w:val="002F117C"/>
    <w:rsid w:val="002F16EC"/>
    <w:rsid w:val="002F2AD1"/>
    <w:rsid w:val="002F3569"/>
    <w:rsid w:val="002F38DB"/>
    <w:rsid w:val="002F45DB"/>
    <w:rsid w:val="002F49BA"/>
    <w:rsid w:val="002F55EA"/>
    <w:rsid w:val="002F56EF"/>
    <w:rsid w:val="002F5E8E"/>
    <w:rsid w:val="002F69D7"/>
    <w:rsid w:val="002F72C0"/>
    <w:rsid w:val="002F7859"/>
    <w:rsid w:val="002F79EB"/>
    <w:rsid w:val="00301704"/>
    <w:rsid w:val="00301C3A"/>
    <w:rsid w:val="00302260"/>
    <w:rsid w:val="00302504"/>
    <w:rsid w:val="003030C9"/>
    <w:rsid w:val="003037A0"/>
    <w:rsid w:val="003041C3"/>
    <w:rsid w:val="0030562C"/>
    <w:rsid w:val="003075F7"/>
    <w:rsid w:val="00310901"/>
    <w:rsid w:val="00310C1E"/>
    <w:rsid w:val="00310D57"/>
    <w:rsid w:val="00311161"/>
    <w:rsid w:val="00311626"/>
    <w:rsid w:val="00312DCE"/>
    <w:rsid w:val="0031327F"/>
    <w:rsid w:val="003136DF"/>
    <w:rsid w:val="003144F0"/>
    <w:rsid w:val="003145AC"/>
    <w:rsid w:val="00314DD0"/>
    <w:rsid w:val="0031515C"/>
    <w:rsid w:val="003157AD"/>
    <w:rsid w:val="00315B1B"/>
    <w:rsid w:val="003161ED"/>
    <w:rsid w:val="00317583"/>
    <w:rsid w:val="00317837"/>
    <w:rsid w:val="00320055"/>
    <w:rsid w:val="003213C7"/>
    <w:rsid w:val="00321618"/>
    <w:rsid w:val="003219F4"/>
    <w:rsid w:val="00322876"/>
    <w:rsid w:val="0032291B"/>
    <w:rsid w:val="00322C7A"/>
    <w:rsid w:val="003233C4"/>
    <w:rsid w:val="00324441"/>
    <w:rsid w:val="00324A58"/>
    <w:rsid w:val="00325657"/>
    <w:rsid w:val="00326663"/>
    <w:rsid w:val="00326D3B"/>
    <w:rsid w:val="00326E6E"/>
    <w:rsid w:val="003276B9"/>
    <w:rsid w:val="00327B14"/>
    <w:rsid w:val="00327C19"/>
    <w:rsid w:val="00327C7B"/>
    <w:rsid w:val="003314F2"/>
    <w:rsid w:val="00332186"/>
    <w:rsid w:val="00332FBD"/>
    <w:rsid w:val="0033301F"/>
    <w:rsid w:val="00333417"/>
    <w:rsid w:val="003334EB"/>
    <w:rsid w:val="00333B63"/>
    <w:rsid w:val="00334703"/>
    <w:rsid w:val="00334CF9"/>
    <w:rsid w:val="00335239"/>
    <w:rsid w:val="003358F4"/>
    <w:rsid w:val="00335F91"/>
    <w:rsid w:val="00336413"/>
    <w:rsid w:val="00336E7B"/>
    <w:rsid w:val="003403B3"/>
    <w:rsid w:val="00340626"/>
    <w:rsid w:val="00341CB5"/>
    <w:rsid w:val="00342F15"/>
    <w:rsid w:val="003430C2"/>
    <w:rsid w:val="00343145"/>
    <w:rsid w:val="00343794"/>
    <w:rsid w:val="00344E30"/>
    <w:rsid w:val="00346548"/>
    <w:rsid w:val="0034749C"/>
    <w:rsid w:val="00347DE6"/>
    <w:rsid w:val="00347F48"/>
    <w:rsid w:val="00350B74"/>
    <w:rsid w:val="00351BDB"/>
    <w:rsid w:val="003520F4"/>
    <w:rsid w:val="003520FB"/>
    <w:rsid w:val="00352D59"/>
    <w:rsid w:val="00353675"/>
    <w:rsid w:val="00353E6D"/>
    <w:rsid w:val="0035479C"/>
    <w:rsid w:val="00354A5E"/>
    <w:rsid w:val="003551C4"/>
    <w:rsid w:val="00356522"/>
    <w:rsid w:val="00356868"/>
    <w:rsid w:val="00356BA5"/>
    <w:rsid w:val="00357D64"/>
    <w:rsid w:val="00360396"/>
    <w:rsid w:val="003603DD"/>
    <w:rsid w:val="00360803"/>
    <w:rsid w:val="003615CC"/>
    <w:rsid w:val="003630F5"/>
    <w:rsid w:val="0036484B"/>
    <w:rsid w:val="00364ACC"/>
    <w:rsid w:val="00364FFA"/>
    <w:rsid w:val="00365AD4"/>
    <w:rsid w:val="00365C37"/>
    <w:rsid w:val="003709B4"/>
    <w:rsid w:val="00371FA1"/>
    <w:rsid w:val="003726A4"/>
    <w:rsid w:val="0037292E"/>
    <w:rsid w:val="00373C0D"/>
    <w:rsid w:val="003742F3"/>
    <w:rsid w:val="00374587"/>
    <w:rsid w:val="00374598"/>
    <w:rsid w:val="00374718"/>
    <w:rsid w:val="003748BB"/>
    <w:rsid w:val="00376DE6"/>
    <w:rsid w:val="00377D73"/>
    <w:rsid w:val="0038072C"/>
    <w:rsid w:val="00380CC2"/>
    <w:rsid w:val="00381AE2"/>
    <w:rsid w:val="00382630"/>
    <w:rsid w:val="003842C7"/>
    <w:rsid w:val="00387C0A"/>
    <w:rsid w:val="003900A8"/>
    <w:rsid w:val="00391BB8"/>
    <w:rsid w:val="00391C98"/>
    <w:rsid w:val="00392459"/>
    <w:rsid w:val="00394036"/>
    <w:rsid w:val="00395477"/>
    <w:rsid w:val="00396513"/>
    <w:rsid w:val="003967D0"/>
    <w:rsid w:val="0039703A"/>
    <w:rsid w:val="00397045"/>
    <w:rsid w:val="00397E23"/>
    <w:rsid w:val="003A0E70"/>
    <w:rsid w:val="003A136B"/>
    <w:rsid w:val="003A1D1C"/>
    <w:rsid w:val="003A22F5"/>
    <w:rsid w:val="003A2ABC"/>
    <w:rsid w:val="003A485A"/>
    <w:rsid w:val="003A5BF8"/>
    <w:rsid w:val="003A7577"/>
    <w:rsid w:val="003B0B7B"/>
    <w:rsid w:val="003B155D"/>
    <w:rsid w:val="003B16AB"/>
    <w:rsid w:val="003B21B3"/>
    <w:rsid w:val="003B220E"/>
    <w:rsid w:val="003B3449"/>
    <w:rsid w:val="003B4EAA"/>
    <w:rsid w:val="003B5180"/>
    <w:rsid w:val="003B613A"/>
    <w:rsid w:val="003B64ED"/>
    <w:rsid w:val="003B65A4"/>
    <w:rsid w:val="003B6A95"/>
    <w:rsid w:val="003B76BB"/>
    <w:rsid w:val="003C0BAF"/>
    <w:rsid w:val="003C2004"/>
    <w:rsid w:val="003C2AE5"/>
    <w:rsid w:val="003C2DE5"/>
    <w:rsid w:val="003C2F21"/>
    <w:rsid w:val="003C3802"/>
    <w:rsid w:val="003C3B5A"/>
    <w:rsid w:val="003C3E37"/>
    <w:rsid w:val="003C5244"/>
    <w:rsid w:val="003C6393"/>
    <w:rsid w:val="003C6D4E"/>
    <w:rsid w:val="003C7087"/>
    <w:rsid w:val="003C77F4"/>
    <w:rsid w:val="003D0568"/>
    <w:rsid w:val="003D0773"/>
    <w:rsid w:val="003D0B77"/>
    <w:rsid w:val="003D1235"/>
    <w:rsid w:val="003D2AA9"/>
    <w:rsid w:val="003D2B8C"/>
    <w:rsid w:val="003D33BB"/>
    <w:rsid w:val="003D3E40"/>
    <w:rsid w:val="003D402A"/>
    <w:rsid w:val="003D7E6D"/>
    <w:rsid w:val="003E0344"/>
    <w:rsid w:val="003E14E6"/>
    <w:rsid w:val="003E1F13"/>
    <w:rsid w:val="003E2B3D"/>
    <w:rsid w:val="003E3487"/>
    <w:rsid w:val="003E6882"/>
    <w:rsid w:val="003E722B"/>
    <w:rsid w:val="003E7FAC"/>
    <w:rsid w:val="003F023F"/>
    <w:rsid w:val="003F0DE1"/>
    <w:rsid w:val="003F1831"/>
    <w:rsid w:val="003F2B21"/>
    <w:rsid w:val="003F4085"/>
    <w:rsid w:val="003F5241"/>
    <w:rsid w:val="003F5E16"/>
    <w:rsid w:val="003F66C3"/>
    <w:rsid w:val="003F6DA5"/>
    <w:rsid w:val="003F702F"/>
    <w:rsid w:val="003F7D5E"/>
    <w:rsid w:val="00402CE6"/>
    <w:rsid w:val="00403B9A"/>
    <w:rsid w:val="00403E93"/>
    <w:rsid w:val="00405C21"/>
    <w:rsid w:val="00406157"/>
    <w:rsid w:val="00406656"/>
    <w:rsid w:val="00406921"/>
    <w:rsid w:val="00407D08"/>
    <w:rsid w:val="0041047A"/>
    <w:rsid w:val="00410838"/>
    <w:rsid w:val="00410BE0"/>
    <w:rsid w:val="00410CCC"/>
    <w:rsid w:val="00410DD1"/>
    <w:rsid w:val="004110FA"/>
    <w:rsid w:val="0041118C"/>
    <w:rsid w:val="00411A87"/>
    <w:rsid w:val="004125D6"/>
    <w:rsid w:val="00412BC0"/>
    <w:rsid w:val="00413C78"/>
    <w:rsid w:val="00413D71"/>
    <w:rsid w:val="00414E39"/>
    <w:rsid w:val="0041640F"/>
    <w:rsid w:val="00416838"/>
    <w:rsid w:val="00416C1F"/>
    <w:rsid w:val="00416E19"/>
    <w:rsid w:val="0042122F"/>
    <w:rsid w:val="0042132C"/>
    <w:rsid w:val="00421A5A"/>
    <w:rsid w:val="00422EEC"/>
    <w:rsid w:val="00425CF0"/>
    <w:rsid w:val="00426CFE"/>
    <w:rsid w:val="0042781C"/>
    <w:rsid w:val="00431020"/>
    <w:rsid w:val="00432115"/>
    <w:rsid w:val="004330A8"/>
    <w:rsid w:val="00433EC7"/>
    <w:rsid w:val="00436AD6"/>
    <w:rsid w:val="00437246"/>
    <w:rsid w:val="00440726"/>
    <w:rsid w:val="004416F4"/>
    <w:rsid w:val="0044293E"/>
    <w:rsid w:val="00443A6B"/>
    <w:rsid w:val="00444333"/>
    <w:rsid w:val="004456A6"/>
    <w:rsid w:val="004456EB"/>
    <w:rsid w:val="00445B28"/>
    <w:rsid w:val="00446AA6"/>
    <w:rsid w:val="004500C1"/>
    <w:rsid w:val="00450A60"/>
    <w:rsid w:val="00452066"/>
    <w:rsid w:val="00452B31"/>
    <w:rsid w:val="00453442"/>
    <w:rsid w:val="0045372E"/>
    <w:rsid w:val="00453ED2"/>
    <w:rsid w:val="004543C7"/>
    <w:rsid w:val="004548E7"/>
    <w:rsid w:val="004553BE"/>
    <w:rsid w:val="0045626B"/>
    <w:rsid w:val="004563E2"/>
    <w:rsid w:val="004568C2"/>
    <w:rsid w:val="004573A0"/>
    <w:rsid w:val="00457642"/>
    <w:rsid w:val="00457C70"/>
    <w:rsid w:val="00460229"/>
    <w:rsid w:val="00460C4F"/>
    <w:rsid w:val="00461479"/>
    <w:rsid w:val="00463BCD"/>
    <w:rsid w:val="00463EC1"/>
    <w:rsid w:val="004646FD"/>
    <w:rsid w:val="00465103"/>
    <w:rsid w:val="004653C5"/>
    <w:rsid w:val="0046558A"/>
    <w:rsid w:val="00465F3C"/>
    <w:rsid w:val="00466754"/>
    <w:rsid w:val="00466BBC"/>
    <w:rsid w:val="00467800"/>
    <w:rsid w:val="00467C4B"/>
    <w:rsid w:val="004704AF"/>
    <w:rsid w:val="00471007"/>
    <w:rsid w:val="00471788"/>
    <w:rsid w:val="004717D3"/>
    <w:rsid w:val="004720A3"/>
    <w:rsid w:val="00472372"/>
    <w:rsid w:val="00472453"/>
    <w:rsid w:val="00472E68"/>
    <w:rsid w:val="004731CA"/>
    <w:rsid w:val="00473A69"/>
    <w:rsid w:val="00473E7F"/>
    <w:rsid w:val="00473EF1"/>
    <w:rsid w:val="00475CC7"/>
    <w:rsid w:val="00475D0C"/>
    <w:rsid w:val="004765C4"/>
    <w:rsid w:val="00476710"/>
    <w:rsid w:val="004774E3"/>
    <w:rsid w:val="00477A1C"/>
    <w:rsid w:val="00477D7B"/>
    <w:rsid w:val="00480677"/>
    <w:rsid w:val="00480B57"/>
    <w:rsid w:val="0048187C"/>
    <w:rsid w:val="004818B8"/>
    <w:rsid w:val="00481C25"/>
    <w:rsid w:val="00482A8A"/>
    <w:rsid w:val="00482BD4"/>
    <w:rsid w:val="00483405"/>
    <w:rsid w:val="00483A7E"/>
    <w:rsid w:val="00483CD3"/>
    <w:rsid w:val="00483DDF"/>
    <w:rsid w:val="00483EC4"/>
    <w:rsid w:val="00484571"/>
    <w:rsid w:val="00484D93"/>
    <w:rsid w:val="00484E4E"/>
    <w:rsid w:val="00485966"/>
    <w:rsid w:val="00485D94"/>
    <w:rsid w:val="00486089"/>
    <w:rsid w:val="00486B85"/>
    <w:rsid w:val="004870B0"/>
    <w:rsid w:val="00487618"/>
    <w:rsid w:val="00487902"/>
    <w:rsid w:val="00487E9E"/>
    <w:rsid w:val="004902FD"/>
    <w:rsid w:val="004903A4"/>
    <w:rsid w:val="00490F5D"/>
    <w:rsid w:val="004927C2"/>
    <w:rsid w:val="00492A87"/>
    <w:rsid w:val="004935E2"/>
    <w:rsid w:val="0049424A"/>
    <w:rsid w:val="0049519C"/>
    <w:rsid w:val="00495D92"/>
    <w:rsid w:val="00496B23"/>
    <w:rsid w:val="00496E45"/>
    <w:rsid w:val="00496E61"/>
    <w:rsid w:val="00496E92"/>
    <w:rsid w:val="00497258"/>
    <w:rsid w:val="00497999"/>
    <w:rsid w:val="00497ADA"/>
    <w:rsid w:val="004A10EF"/>
    <w:rsid w:val="004A1712"/>
    <w:rsid w:val="004A1D7B"/>
    <w:rsid w:val="004A1DC6"/>
    <w:rsid w:val="004A1EF5"/>
    <w:rsid w:val="004A22D7"/>
    <w:rsid w:val="004A28E2"/>
    <w:rsid w:val="004A30DB"/>
    <w:rsid w:val="004A3D37"/>
    <w:rsid w:val="004A3E51"/>
    <w:rsid w:val="004A4922"/>
    <w:rsid w:val="004A49E4"/>
    <w:rsid w:val="004A4C6C"/>
    <w:rsid w:val="004A589E"/>
    <w:rsid w:val="004A6576"/>
    <w:rsid w:val="004A6CFA"/>
    <w:rsid w:val="004A6DD8"/>
    <w:rsid w:val="004A71BE"/>
    <w:rsid w:val="004A71EE"/>
    <w:rsid w:val="004B1E49"/>
    <w:rsid w:val="004B3A32"/>
    <w:rsid w:val="004B3CE7"/>
    <w:rsid w:val="004B3F97"/>
    <w:rsid w:val="004B471C"/>
    <w:rsid w:val="004B548E"/>
    <w:rsid w:val="004B6B1C"/>
    <w:rsid w:val="004B6FE9"/>
    <w:rsid w:val="004B78E7"/>
    <w:rsid w:val="004B7FBB"/>
    <w:rsid w:val="004C0152"/>
    <w:rsid w:val="004C0221"/>
    <w:rsid w:val="004C15CB"/>
    <w:rsid w:val="004C1D6D"/>
    <w:rsid w:val="004C2531"/>
    <w:rsid w:val="004C275D"/>
    <w:rsid w:val="004C2C0E"/>
    <w:rsid w:val="004C4F3C"/>
    <w:rsid w:val="004C4FC4"/>
    <w:rsid w:val="004C59BF"/>
    <w:rsid w:val="004C60BE"/>
    <w:rsid w:val="004C64B5"/>
    <w:rsid w:val="004C7D2B"/>
    <w:rsid w:val="004C7DC7"/>
    <w:rsid w:val="004D07EB"/>
    <w:rsid w:val="004D0ABC"/>
    <w:rsid w:val="004D114C"/>
    <w:rsid w:val="004D1635"/>
    <w:rsid w:val="004D2469"/>
    <w:rsid w:val="004D4195"/>
    <w:rsid w:val="004D44B0"/>
    <w:rsid w:val="004D457C"/>
    <w:rsid w:val="004D53AA"/>
    <w:rsid w:val="004D5BDF"/>
    <w:rsid w:val="004D5F30"/>
    <w:rsid w:val="004D5F6D"/>
    <w:rsid w:val="004D6F3F"/>
    <w:rsid w:val="004D74F4"/>
    <w:rsid w:val="004E0250"/>
    <w:rsid w:val="004E09A0"/>
    <w:rsid w:val="004E0B52"/>
    <w:rsid w:val="004E1C19"/>
    <w:rsid w:val="004E2911"/>
    <w:rsid w:val="004E3180"/>
    <w:rsid w:val="004E33CD"/>
    <w:rsid w:val="004E3884"/>
    <w:rsid w:val="004E42B0"/>
    <w:rsid w:val="004E43B6"/>
    <w:rsid w:val="004E513C"/>
    <w:rsid w:val="004E5607"/>
    <w:rsid w:val="004E6EC6"/>
    <w:rsid w:val="004E731A"/>
    <w:rsid w:val="004E74D7"/>
    <w:rsid w:val="004F0C37"/>
    <w:rsid w:val="004F1AA2"/>
    <w:rsid w:val="004F2197"/>
    <w:rsid w:val="004F2C09"/>
    <w:rsid w:val="004F2D2B"/>
    <w:rsid w:val="004F4E81"/>
    <w:rsid w:val="004F53AC"/>
    <w:rsid w:val="004F56D6"/>
    <w:rsid w:val="004F5E27"/>
    <w:rsid w:val="004F5E3E"/>
    <w:rsid w:val="004F5E3F"/>
    <w:rsid w:val="004F6743"/>
    <w:rsid w:val="005020B2"/>
    <w:rsid w:val="0050234E"/>
    <w:rsid w:val="00502380"/>
    <w:rsid w:val="00502B52"/>
    <w:rsid w:val="00502FB3"/>
    <w:rsid w:val="00503471"/>
    <w:rsid w:val="00503715"/>
    <w:rsid w:val="00503C94"/>
    <w:rsid w:val="0050631D"/>
    <w:rsid w:val="005064D6"/>
    <w:rsid w:val="005064DC"/>
    <w:rsid w:val="00506B83"/>
    <w:rsid w:val="00507411"/>
    <w:rsid w:val="005076EE"/>
    <w:rsid w:val="005102EC"/>
    <w:rsid w:val="005108A8"/>
    <w:rsid w:val="00510A58"/>
    <w:rsid w:val="0051186F"/>
    <w:rsid w:val="0051206C"/>
    <w:rsid w:val="00513D40"/>
    <w:rsid w:val="00516214"/>
    <w:rsid w:val="005162D5"/>
    <w:rsid w:val="00516D3D"/>
    <w:rsid w:val="00517B99"/>
    <w:rsid w:val="00517D6C"/>
    <w:rsid w:val="00520302"/>
    <w:rsid w:val="005205D5"/>
    <w:rsid w:val="00521A49"/>
    <w:rsid w:val="005230B3"/>
    <w:rsid w:val="005239A1"/>
    <w:rsid w:val="00524051"/>
    <w:rsid w:val="0052425A"/>
    <w:rsid w:val="0052501B"/>
    <w:rsid w:val="00526A88"/>
    <w:rsid w:val="00526C85"/>
    <w:rsid w:val="0053051C"/>
    <w:rsid w:val="00530A81"/>
    <w:rsid w:val="00530C6D"/>
    <w:rsid w:val="00530D3B"/>
    <w:rsid w:val="00531B87"/>
    <w:rsid w:val="0053257F"/>
    <w:rsid w:val="00532E48"/>
    <w:rsid w:val="00532E6D"/>
    <w:rsid w:val="00533D58"/>
    <w:rsid w:val="005344FB"/>
    <w:rsid w:val="005357EC"/>
    <w:rsid w:val="00535896"/>
    <w:rsid w:val="00535ADA"/>
    <w:rsid w:val="00536951"/>
    <w:rsid w:val="00536EDB"/>
    <w:rsid w:val="00537141"/>
    <w:rsid w:val="005378E2"/>
    <w:rsid w:val="00537E5B"/>
    <w:rsid w:val="00537E5D"/>
    <w:rsid w:val="0054034B"/>
    <w:rsid w:val="005409EE"/>
    <w:rsid w:val="00541CEF"/>
    <w:rsid w:val="005422DA"/>
    <w:rsid w:val="005428DC"/>
    <w:rsid w:val="0054438C"/>
    <w:rsid w:val="0054483D"/>
    <w:rsid w:val="00545C2E"/>
    <w:rsid w:val="00545D62"/>
    <w:rsid w:val="00545E7F"/>
    <w:rsid w:val="005463A9"/>
    <w:rsid w:val="00547F7F"/>
    <w:rsid w:val="00550CDA"/>
    <w:rsid w:val="00550FD4"/>
    <w:rsid w:val="0055133D"/>
    <w:rsid w:val="005519DE"/>
    <w:rsid w:val="00552177"/>
    <w:rsid w:val="00553880"/>
    <w:rsid w:val="005543CE"/>
    <w:rsid w:val="005548F2"/>
    <w:rsid w:val="0055503B"/>
    <w:rsid w:val="00555A22"/>
    <w:rsid w:val="0055702A"/>
    <w:rsid w:val="00560062"/>
    <w:rsid w:val="005600BF"/>
    <w:rsid w:val="00560539"/>
    <w:rsid w:val="00560664"/>
    <w:rsid w:val="005609FE"/>
    <w:rsid w:val="00561B39"/>
    <w:rsid w:val="00562812"/>
    <w:rsid w:val="00564029"/>
    <w:rsid w:val="005659F8"/>
    <w:rsid w:val="00566585"/>
    <w:rsid w:val="00570739"/>
    <w:rsid w:val="00570842"/>
    <w:rsid w:val="00570CA5"/>
    <w:rsid w:val="00570D18"/>
    <w:rsid w:val="005712B0"/>
    <w:rsid w:val="00571413"/>
    <w:rsid w:val="0057146A"/>
    <w:rsid w:val="005714A8"/>
    <w:rsid w:val="0057170B"/>
    <w:rsid w:val="00572088"/>
    <w:rsid w:val="00572986"/>
    <w:rsid w:val="005730DF"/>
    <w:rsid w:val="00573B48"/>
    <w:rsid w:val="0057438F"/>
    <w:rsid w:val="005753CD"/>
    <w:rsid w:val="00576B6B"/>
    <w:rsid w:val="0057745D"/>
    <w:rsid w:val="00577EEB"/>
    <w:rsid w:val="00580111"/>
    <w:rsid w:val="0058019C"/>
    <w:rsid w:val="005802B1"/>
    <w:rsid w:val="00581729"/>
    <w:rsid w:val="00581C20"/>
    <w:rsid w:val="00582EEE"/>
    <w:rsid w:val="005831BD"/>
    <w:rsid w:val="00583904"/>
    <w:rsid w:val="00585019"/>
    <w:rsid w:val="00585DD4"/>
    <w:rsid w:val="00586298"/>
    <w:rsid w:val="0058743E"/>
    <w:rsid w:val="005901F0"/>
    <w:rsid w:val="00590BD0"/>
    <w:rsid w:val="00591A0C"/>
    <w:rsid w:val="00591F5A"/>
    <w:rsid w:val="0059202C"/>
    <w:rsid w:val="0059299D"/>
    <w:rsid w:val="00592EDE"/>
    <w:rsid w:val="00593D56"/>
    <w:rsid w:val="00593D7C"/>
    <w:rsid w:val="005942B0"/>
    <w:rsid w:val="00594655"/>
    <w:rsid w:val="00594782"/>
    <w:rsid w:val="00594883"/>
    <w:rsid w:val="00594E77"/>
    <w:rsid w:val="005957FC"/>
    <w:rsid w:val="00595BEF"/>
    <w:rsid w:val="00595D64"/>
    <w:rsid w:val="00596CC0"/>
    <w:rsid w:val="00596F5C"/>
    <w:rsid w:val="005A1BB5"/>
    <w:rsid w:val="005A20C5"/>
    <w:rsid w:val="005A2365"/>
    <w:rsid w:val="005A26C0"/>
    <w:rsid w:val="005A2E07"/>
    <w:rsid w:val="005A2F75"/>
    <w:rsid w:val="005A3DF1"/>
    <w:rsid w:val="005A4741"/>
    <w:rsid w:val="005A4ED2"/>
    <w:rsid w:val="005A4FC4"/>
    <w:rsid w:val="005A538D"/>
    <w:rsid w:val="005A5521"/>
    <w:rsid w:val="005A5B7F"/>
    <w:rsid w:val="005A5C6E"/>
    <w:rsid w:val="005A5D28"/>
    <w:rsid w:val="005A6B6F"/>
    <w:rsid w:val="005A7F8D"/>
    <w:rsid w:val="005B05A6"/>
    <w:rsid w:val="005B174D"/>
    <w:rsid w:val="005B470C"/>
    <w:rsid w:val="005B4AFF"/>
    <w:rsid w:val="005B53F1"/>
    <w:rsid w:val="005B6350"/>
    <w:rsid w:val="005B65B9"/>
    <w:rsid w:val="005B6EC1"/>
    <w:rsid w:val="005B6F84"/>
    <w:rsid w:val="005B70AE"/>
    <w:rsid w:val="005C220E"/>
    <w:rsid w:val="005C2CC6"/>
    <w:rsid w:val="005C306C"/>
    <w:rsid w:val="005C499F"/>
    <w:rsid w:val="005C528A"/>
    <w:rsid w:val="005C5961"/>
    <w:rsid w:val="005C6D12"/>
    <w:rsid w:val="005C714B"/>
    <w:rsid w:val="005C734C"/>
    <w:rsid w:val="005C748E"/>
    <w:rsid w:val="005C77B0"/>
    <w:rsid w:val="005D0E76"/>
    <w:rsid w:val="005D12EF"/>
    <w:rsid w:val="005D1419"/>
    <w:rsid w:val="005D1A5E"/>
    <w:rsid w:val="005D23A0"/>
    <w:rsid w:val="005D3428"/>
    <w:rsid w:val="005D4950"/>
    <w:rsid w:val="005D4E81"/>
    <w:rsid w:val="005D520E"/>
    <w:rsid w:val="005D6F3D"/>
    <w:rsid w:val="005E068C"/>
    <w:rsid w:val="005E092B"/>
    <w:rsid w:val="005E0E71"/>
    <w:rsid w:val="005E1971"/>
    <w:rsid w:val="005E1B4D"/>
    <w:rsid w:val="005E2CE6"/>
    <w:rsid w:val="005E31AB"/>
    <w:rsid w:val="005E37C0"/>
    <w:rsid w:val="005E3990"/>
    <w:rsid w:val="005E4157"/>
    <w:rsid w:val="005E4A5A"/>
    <w:rsid w:val="005E4DBF"/>
    <w:rsid w:val="005E4E11"/>
    <w:rsid w:val="005E506B"/>
    <w:rsid w:val="005E515D"/>
    <w:rsid w:val="005E67F2"/>
    <w:rsid w:val="005E6BEE"/>
    <w:rsid w:val="005E7849"/>
    <w:rsid w:val="005E7C16"/>
    <w:rsid w:val="005F00EB"/>
    <w:rsid w:val="005F09D0"/>
    <w:rsid w:val="005F10A6"/>
    <w:rsid w:val="005F3A60"/>
    <w:rsid w:val="005F48C1"/>
    <w:rsid w:val="005F4E2C"/>
    <w:rsid w:val="005F6866"/>
    <w:rsid w:val="005F6AF7"/>
    <w:rsid w:val="005F7756"/>
    <w:rsid w:val="005F7B7F"/>
    <w:rsid w:val="005F7E3D"/>
    <w:rsid w:val="00600188"/>
    <w:rsid w:val="00600C5D"/>
    <w:rsid w:val="00601039"/>
    <w:rsid w:val="00601880"/>
    <w:rsid w:val="00601EB3"/>
    <w:rsid w:val="006025DE"/>
    <w:rsid w:val="00602D89"/>
    <w:rsid w:val="006048BA"/>
    <w:rsid w:val="00604A84"/>
    <w:rsid w:val="00604E55"/>
    <w:rsid w:val="00605314"/>
    <w:rsid w:val="00605807"/>
    <w:rsid w:val="0060581D"/>
    <w:rsid w:val="00605960"/>
    <w:rsid w:val="00605CC2"/>
    <w:rsid w:val="00606471"/>
    <w:rsid w:val="00606AAC"/>
    <w:rsid w:val="006072A4"/>
    <w:rsid w:val="00607515"/>
    <w:rsid w:val="00607EA2"/>
    <w:rsid w:val="00611CA2"/>
    <w:rsid w:val="00611CAD"/>
    <w:rsid w:val="00611EFB"/>
    <w:rsid w:val="00612DCB"/>
    <w:rsid w:val="00613766"/>
    <w:rsid w:val="00613B56"/>
    <w:rsid w:val="006154B4"/>
    <w:rsid w:val="00616099"/>
    <w:rsid w:val="0061634C"/>
    <w:rsid w:val="00616650"/>
    <w:rsid w:val="00617C15"/>
    <w:rsid w:val="00621581"/>
    <w:rsid w:val="00621944"/>
    <w:rsid w:val="00621D3F"/>
    <w:rsid w:val="00621FC7"/>
    <w:rsid w:val="00622109"/>
    <w:rsid w:val="00622DBE"/>
    <w:rsid w:val="00622DCC"/>
    <w:rsid w:val="006239FD"/>
    <w:rsid w:val="00625C68"/>
    <w:rsid w:val="0062605D"/>
    <w:rsid w:val="006277ED"/>
    <w:rsid w:val="00631316"/>
    <w:rsid w:val="00633D4A"/>
    <w:rsid w:val="00634724"/>
    <w:rsid w:val="00634F08"/>
    <w:rsid w:val="00635EF4"/>
    <w:rsid w:val="00636007"/>
    <w:rsid w:val="00636C83"/>
    <w:rsid w:val="00642481"/>
    <w:rsid w:val="00643970"/>
    <w:rsid w:val="0064523B"/>
    <w:rsid w:val="006454F0"/>
    <w:rsid w:val="00645F63"/>
    <w:rsid w:val="00647B53"/>
    <w:rsid w:val="0065033E"/>
    <w:rsid w:val="0065079A"/>
    <w:rsid w:val="0065266F"/>
    <w:rsid w:val="006538C5"/>
    <w:rsid w:val="00653F42"/>
    <w:rsid w:val="00657605"/>
    <w:rsid w:val="00660F20"/>
    <w:rsid w:val="00661125"/>
    <w:rsid w:val="0066116D"/>
    <w:rsid w:val="006611B9"/>
    <w:rsid w:val="00662501"/>
    <w:rsid w:val="0066279D"/>
    <w:rsid w:val="006628FD"/>
    <w:rsid w:val="00662A71"/>
    <w:rsid w:val="00663391"/>
    <w:rsid w:val="00663929"/>
    <w:rsid w:val="0066424B"/>
    <w:rsid w:val="00664832"/>
    <w:rsid w:val="00664C8B"/>
    <w:rsid w:val="00664DCF"/>
    <w:rsid w:val="00665E47"/>
    <w:rsid w:val="006662FE"/>
    <w:rsid w:val="00666B58"/>
    <w:rsid w:val="00666CE3"/>
    <w:rsid w:val="00667687"/>
    <w:rsid w:val="00667B35"/>
    <w:rsid w:val="00667BFB"/>
    <w:rsid w:val="00670383"/>
    <w:rsid w:val="006705D8"/>
    <w:rsid w:val="0067060D"/>
    <w:rsid w:val="00671666"/>
    <w:rsid w:val="00672D44"/>
    <w:rsid w:val="0067383C"/>
    <w:rsid w:val="00673D0D"/>
    <w:rsid w:val="00674A37"/>
    <w:rsid w:val="00674B46"/>
    <w:rsid w:val="00674F5D"/>
    <w:rsid w:val="006750E7"/>
    <w:rsid w:val="0067766B"/>
    <w:rsid w:val="00680CCF"/>
    <w:rsid w:val="00682B35"/>
    <w:rsid w:val="00682ED8"/>
    <w:rsid w:val="00683D65"/>
    <w:rsid w:val="00684956"/>
    <w:rsid w:val="00685108"/>
    <w:rsid w:val="00685233"/>
    <w:rsid w:val="0068663A"/>
    <w:rsid w:val="00690259"/>
    <w:rsid w:val="00690CD7"/>
    <w:rsid w:val="00691183"/>
    <w:rsid w:val="00691DE0"/>
    <w:rsid w:val="00691FB6"/>
    <w:rsid w:val="006935D7"/>
    <w:rsid w:val="006937BE"/>
    <w:rsid w:val="00694072"/>
    <w:rsid w:val="00695437"/>
    <w:rsid w:val="006955C3"/>
    <w:rsid w:val="00695F4C"/>
    <w:rsid w:val="00695F87"/>
    <w:rsid w:val="00696B18"/>
    <w:rsid w:val="00697136"/>
    <w:rsid w:val="006971A8"/>
    <w:rsid w:val="00697978"/>
    <w:rsid w:val="006A0406"/>
    <w:rsid w:val="006A084C"/>
    <w:rsid w:val="006A0BE4"/>
    <w:rsid w:val="006A0D70"/>
    <w:rsid w:val="006A3A08"/>
    <w:rsid w:val="006A4A9B"/>
    <w:rsid w:val="006A50A8"/>
    <w:rsid w:val="006A6BB8"/>
    <w:rsid w:val="006A7229"/>
    <w:rsid w:val="006A7471"/>
    <w:rsid w:val="006A79C8"/>
    <w:rsid w:val="006B0E23"/>
    <w:rsid w:val="006B0FFD"/>
    <w:rsid w:val="006B10B9"/>
    <w:rsid w:val="006B1A1F"/>
    <w:rsid w:val="006B2DCE"/>
    <w:rsid w:val="006B33FD"/>
    <w:rsid w:val="006B3C7F"/>
    <w:rsid w:val="006B5386"/>
    <w:rsid w:val="006B5B8A"/>
    <w:rsid w:val="006B6103"/>
    <w:rsid w:val="006B610E"/>
    <w:rsid w:val="006B6110"/>
    <w:rsid w:val="006B68BD"/>
    <w:rsid w:val="006C120B"/>
    <w:rsid w:val="006C1AB9"/>
    <w:rsid w:val="006C1D77"/>
    <w:rsid w:val="006C3125"/>
    <w:rsid w:val="006C58E6"/>
    <w:rsid w:val="006C5D69"/>
    <w:rsid w:val="006C62F6"/>
    <w:rsid w:val="006C6E1F"/>
    <w:rsid w:val="006C7D32"/>
    <w:rsid w:val="006C7E7A"/>
    <w:rsid w:val="006D144A"/>
    <w:rsid w:val="006D167B"/>
    <w:rsid w:val="006D16D4"/>
    <w:rsid w:val="006D1D38"/>
    <w:rsid w:val="006D279C"/>
    <w:rsid w:val="006D2C62"/>
    <w:rsid w:val="006D347D"/>
    <w:rsid w:val="006D3814"/>
    <w:rsid w:val="006D38B8"/>
    <w:rsid w:val="006D4728"/>
    <w:rsid w:val="006D48CF"/>
    <w:rsid w:val="006D502F"/>
    <w:rsid w:val="006D6217"/>
    <w:rsid w:val="006D6B7C"/>
    <w:rsid w:val="006D795E"/>
    <w:rsid w:val="006D7A99"/>
    <w:rsid w:val="006D7AF9"/>
    <w:rsid w:val="006D7BD2"/>
    <w:rsid w:val="006E036E"/>
    <w:rsid w:val="006E07B0"/>
    <w:rsid w:val="006E0DBA"/>
    <w:rsid w:val="006E0EC4"/>
    <w:rsid w:val="006E1EF4"/>
    <w:rsid w:val="006E29F1"/>
    <w:rsid w:val="006E2C99"/>
    <w:rsid w:val="006E2F4E"/>
    <w:rsid w:val="006E30DE"/>
    <w:rsid w:val="006E36F3"/>
    <w:rsid w:val="006E486C"/>
    <w:rsid w:val="006E51E5"/>
    <w:rsid w:val="006E6292"/>
    <w:rsid w:val="006E68FA"/>
    <w:rsid w:val="006E6A8B"/>
    <w:rsid w:val="006E6D40"/>
    <w:rsid w:val="006E6F82"/>
    <w:rsid w:val="006E7219"/>
    <w:rsid w:val="006E75F6"/>
    <w:rsid w:val="006E7FBB"/>
    <w:rsid w:val="006F04A8"/>
    <w:rsid w:val="006F0811"/>
    <w:rsid w:val="006F0F15"/>
    <w:rsid w:val="006F1604"/>
    <w:rsid w:val="006F1DB1"/>
    <w:rsid w:val="006F30A2"/>
    <w:rsid w:val="006F35BD"/>
    <w:rsid w:val="006F3672"/>
    <w:rsid w:val="006F5494"/>
    <w:rsid w:val="006F54F9"/>
    <w:rsid w:val="006F5857"/>
    <w:rsid w:val="006F5DD3"/>
    <w:rsid w:val="006F6D9C"/>
    <w:rsid w:val="006F79E2"/>
    <w:rsid w:val="006F7C72"/>
    <w:rsid w:val="00700081"/>
    <w:rsid w:val="007011C0"/>
    <w:rsid w:val="007021FF"/>
    <w:rsid w:val="0070272F"/>
    <w:rsid w:val="00702E63"/>
    <w:rsid w:val="007038DC"/>
    <w:rsid w:val="0070399B"/>
    <w:rsid w:val="00703A48"/>
    <w:rsid w:val="00704641"/>
    <w:rsid w:val="007074A3"/>
    <w:rsid w:val="00707EAE"/>
    <w:rsid w:val="00710908"/>
    <w:rsid w:val="00711661"/>
    <w:rsid w:val="00711D6A"/>
    <w:rsid w:val="00712C72"/>
    <w:rsid w:val="00713403"/>
    <w:rsid w:val="00714C2E"/>
    <w:rsid w:val="007150BE"/>
    <w:rsid w:val="00715160"/>
    <w:rsid w:val="007156BD"/>
    <w:rsid w:val="00715AEB"/>
    <w:rsid w:val="00715C0A"/>
    <w:rsid w:val="007160A0"/>
    <w:rsid w:val="00721A45"/>
    <w:rsid w:val="00724037"/>
    <w:rsid w:val="00724192"/>
    <w:rsid w:val="00724F99"/>
    <w:rsid w:val="00725650"/>
    <w:rsid w:val="00725F29"/>
    <w:rsid w:val="007275E9"/>
    <w:rsid w:val="0073057F"/>
    <w:rsid w:val="00730803"/>
    <w:rsid w:val="007313EB"/>
    <w:rsid w:val="007316E7"/>
    <w:rsid w:val="0073367F"/>
    <w:rsid w:val="00733AB1"/>
    <w:rsid w:val="007341E9"/>
    <w:rsid w:val="0073444F"/>
    <w:rsid w:val="0073452E"/>
    <w:rsid w:val="007348A7"/>
    <w:rsid w:val="00734A74"/>
    <w:rsid w:val="00734C71"/>
    <w:rsid w:val="00734CE6"/>
    <w:rsid w:val="00734D63"/>
    <w:rsid w:val="00735C5A"/>
    <w:rsid w:val="00736477"/>
    <w:rsid w:val="007365C7"/>
    <w:rsid w:val="00737CBD"/>
    <w:rsid w:val="00740CC6"/>
    <w:rsid w:val="007410B9"/>
    <w:rsid w:val="00741305"/>
    <w:rsid w:val="007420D9"/>
    <w:rsid w:val="007422ED"/>
    <w:rsid w:val="00742E43"/>
    <w:rsid w:val="00743330"/>
    <w:rsid w:val="00743927"/>
    <w:rsid w:val="00743D4B"/>
    <w:rsid w:val="00743DA7"/>
    <w:rsid w:val="00744482"/>
    <w:rsid w:val="00744B12"/>
    <w:rsid w:val="00745126"/>
    <w:rsid w:val="00745471"/>
    <w:rsid w:val="007459C5"/>
    <w:rsid w:val="00746CD7"/>
    <w:rsid w:val="00750AFF"/>
    <w:rsid w:val="00751533"/>
    <w:rsid w:val="0075234F"/>
    <w:rsid w:val="0075250C"/>
    <w:rsid w:val="007527A4"/>
    <w:rsid w:val="0075320D"/>
    <w:rsid w:val="007539DF"/>
    <w:rsid w:val="00754658"/>
    <w:rsid w:val="007552A5"/>
    <w:rsid w:val="007555F1"/>
    <w:rsid w:val="00755665"/>
    <w:rsid w:val="00755B38"/>
    <w:rsid w:val="00755FF4"/>
    <w:rsid w:val="00756A0E"/>
    <w:rsid w:val="00757F01"/>
    <w:rsid w:val="00760AD1"/>
    <w:rsid w:val="00760B0A"/>
    <w:rsid w:val="007623FF"/>
    <w:rsid w:val="007628D0"/>
    <w:rsid w:val="00762C2D"/>
    <w:rsid w:val="00763883"/>
    <w:rsid w:val="007645F7"/>
    <w:rsid w:val="0076467B"/>
    <w:rsid w:val="00765E60"/>
    <w:rsid w:val="00765ED0"/>
    <w:rsid w:val="00766693"/>
    <w:rsid w:val="00766F91"/>
    <w:rsid w:val="00767E96"/>
    <w:rsid w:val="007701C4"/>
    <w:rsid w:val="0077021D"/>
    <w:rsid w:val="00771A63"/>
    <w:rsid w:val="00772902"/>
    <w:rsid w:val="00772E18"/>
    <w:rsid w:val="00772E86"/>
    <w:rsid w:val="00773681"/>
    <w:rsid w:val="00773C70"/>
    <w:rsid w:val="007742ED"/>
    <w:rsid w:val="00775470"/>
    <w:rsid w:val="00775F42"/>
    <w:rsid w:val="00777A29"/>
    <w:rsid w:val="00777C6E"/>
    <w:rsid w:val="00781280"/>
    <w:rsid w:val="0078134B"/>
    <w:rsid w:val="00781666"/>
    <w:rsid w:val="00781D6C"/>
    <w:rsid w:val="007826B5"/>
    <w:rsid w:val="00783BA2"/>
    <w:rsid w:val="00783FDB"/>
    <w:rsid w:val="00784195"/>
    <w:rsid w:val="00784E14"/>
    <w:rsid w:val="007855CE"/>
    <w:rsid w:val="00785AEA"/>
    <w:rsid w:val="00786DC7"/>
    <w:rsid w:val="007903C5"/>
    <w:rsid w:val="00790743"/>
    <w:rsid w:val="00791903"/>
    <w:rsid w:val="00791995"/>
    <w:rsid w:val="00791A94"/>
    <w:rsid w:val="00792651"/>
    <w:rsid w:val="00792EC6"/>
    <w:rsid w:val="007934E8"/>
    <w:rsid w:val="00794C27"/>
    <w:rsid w:val="00794CDC"/>
    <w:rsid w:val="0079526B"/>
    <w:rsid w:val="00795974"/>
    <w:rsid w:val="00796A1E"/>
    <w:rsid w:val="00796CEE"/>
    <w:rsid w:val="00797E9B"/>
    <w:rsid w:val="007A0259"/>
    <w:rsid w:val="007A1CB7"/>
    <w:rsid w:val="007A23C5"/>
    <w:rsid w:val="007A3010"/>
    <w:rsid w:val="007A4307"/>
    <w:rsid w:val="007A4B3E"/>
    <w:rsid w:val="007A4DEC"/>
    <w:rsid w:val="007A52EE"/>
    <w:rsid w:val="007A6531"/>
    <w:rsid w:val="007A6743"/>
    <w:rsid w:val="007B0F16"/>
    <w:rsid w:val="007B122C"/>
    <w:rsid w:val="007B1D59"/>
    <w:rsid w:val="007B2338"/>
    <w:rsid w:val="007B3CF3"/>
    <w:rsid w:val="007B5846"/>
    <w:rsid w:val="007B5D2C"/>
    <w:rsid w:val="007B617B"/>
    <w:rsid w:val="007B655F"/>
    <w:rsid w:val="007B6784"/>
    <w:rsid w:val="007B6944"/>
    <w:rsid w:val="007B6A47"/>
    <w:rsid w:val="007B6BB8"/>
    <w:rsid w:val="007B6CAB"/>
    <w:rsid w:val="007B78DE"/>
    <w:rsid w:val="007C01BD"/>
    <w:rsid w:val="007C0930"/>
    <w:rsid w:val="007C162C"/>
    <w:rsid w:val="007C1715"/>
    <w:rsid w:val="007C2727"/>
    <w:rsid w:val="007C299C"/>
    <w:rsid w:val="007C2D55"/>
    <w:rsid w:val="007C2D99"/>
    <w:rsid w:val="007C2EA2"/>
    <w:rsid w:val="007C346D"/>
    <w:rsid w:val="007C4D76"/>
    <w:rsid w:val="007C4F8B"/>
    <w:rsid w:val="007C5169"/>
    <w:rsid w:val="007C6091"/>
    <w:rsid w:val="007C7739"/>
    <w:rsid w:val="007D0550"/>
    <w:rsid w:val="007D2244"/>
    <w:rsid w:val="007D2BF8"/>
    <w:rsid w:val="007D2BFB"/>
    <w:rsid w:val="007D3328"/>
    <w:rsid w:val="007D46BC"/>
    <w:rsid w:val="007D4850"/>
    <w:rsid w:val="007D4DA8"/>
    <w:rsid w:val="007D5D43"/>
    <w:rsid w:val="007E01EF"/>
    <w:rsid w:val="007E1383"/>
    <w:rsid w:val="007E1D1A"/>
    <w:rsid w:val="007E320F"/>
    <w:rsid w:val="007E3756"/>
    <w:rsid w:val="007E3CA7"/>
    <w:rsid w:val="007E4611"/>
    <w:rsid w:val="007E4CEF"/>
    <w:rsid w:val="007E51E6"/>
    <w:rsid w:val="007E56D9"/>
    <w:rsid w:val="007E5842"/>
    <w:rsid w:val="007E597A"/>
    <w:rsid w:val="007E5A45"/>
    <w:rsid w:val="007E65BC"/>
    <w:rsid w:val="007E69C5"/>
    <w:rsid w:val="007E722D"/>
    <w:rsid w:val="007E74AF"/>
    <w:rsid w:val="007E755B"/>
    <w:rsid w:val="007F0C6D"/>
    <w:rsid w:val="007F18B2"/>
    <w:rsid w:val="007F19BF"/>
    <w:rsid w:val="007F2EAF"/>
    <w:rsid w:val="007F3349"/>
    <w:rsid w:val="007F3C4F"/>
    <w:rsid w:val="007F42FE"/>
    <w:rsid w:val="007F463A"/>
    <w:rsid w:val="007F5104"/>
    <w:rsid w:val="007F6533"/>
    <w:rsid w:val="007F79D8"/>
    <w:rsid w:val="007F7E78"/>
    <w:rsid w:val="0080032A"/>
    <w:rsid w:val="008021F6"/>
    <w:rsid w:val="00802B65"/>
    <w:rsid w:val="00803006"/>
    <w:rsid w:val="008031E1"/>
    <w:rsid w:val="00803615"/>
    <w:rsid w:val="0080422C"/>
    <w:rsid w:val="0080454A"/>
    <w:rsid w:val="00804D39"/>
    <w:rsid w:val="00804F7A"/>
    <w:rsid w:val="008067F9"/>
    <w:rsid w:val="008070D4"/>
    <w:rsid w:val="00810E15"/>
    <w:rsid w:val="00811706"/>
    <w:rsid w:val="008121EB"/>
    <w:rsid w:val="008129D4"/>
    <w:rsid w:val="00813B17"/>
    <w:rsid w:val="0081528F"/>
    <w:rsid w:val="00815727"/>
    <w:rsid w:val="00816361"/>
    <w:rsid w:val="008172AF"/>
    <w:rsid w:val="00820FC8"/>
    <w:rsid w:val="00821A5B"/>
    <w:rsid w:val="00823685"/>
    <w:rsid w:val="00823B2B"/>
    <w:rsid w:val="00824D70"/>
    <w:rsid w:val="00825121"/>
    <w:rsid w:val="00825312"/>
    <w:rsid w:val="00826169"/>
    <w:rsid w:val="0082665C"/>
    <w:rsid w:val="0082672F"/>
    <w:rsid w:val="00827C6A"/>
    <w:rsid w:val="00827DA9"/>
    <w:rsid w:val="00827DE1"/>
    <w:rsid w:val="0083057F"/>
    <w:rsid w:val="008309F4"/>
    <w:rsid w:val="008318F0"/>
    <w:rsid w:val="008319B4"/>
    <w:rsid w:val="0083226E"/>
    <w:rsid w:val="00832D45"/>
    <w:rsid w:val="008334FB"/>
    <w:rsid w:val="00834D43"/>
    <w:rsid w:val="0083522C"/>
    <w:rsid w:val="00835962"/>
    <w:rsid w:val="00836037"/>
    <w:rsid w:val="008371A2"/>
    <w:rsid w:val="008371CA"/>
    <w:rsid w:val="008372A8"/>
    <w:rsid w:val="008376F9"/>
    <w:rsid w:val="00843420"/>
    <w:rsid w:val="00843762"/>
    <w:rsid w:val="00844B82"/>
    <w:rsid w:val="00845279"/>
    <w:rsid w:val="00845789"/>
    <w:rsid w:val="00845E8A"/>
    <w:rsid w:val="00845F1B"/>
    <w:rsid w:val="008460E9"/>
    <w:rsid w:val="008462EC"/>
    <w:rsid w:val="0084740F"/>
    <w:rsid w:val="008477BE"/>
    <w:rsid w:val="00850006"/>
    <w:rsid w:val="008502FC"/>
    <w:rsid w:val="00852A74"/>
    <w:rsid w:val="00853406"/>
    <w:rsid w:val="00854BE6"/>
    <w:rsid w:val="00854DDF"/>
    <w:rsid w:val="008551F0"/>
    <w:rsid w:val="00856692"/>
    <w:rsid w:val="00856978"/>
    <w:rsid w:val="00856CD7"/>
    <w:rsid w:val="00856D6E"/>
    <w:rsid w:val="00856D7A"/>
    <w:rsid w:val="008604BF"/>
    <w:rsid w:val="00861080"/>
    <w:rsid w:val="008613A3"/>
    <w:rsid w:val="008619B2"/>
    <w:rsid w:val="00861BED"/>
    <w:rsid w:val="008632D8"/>
    <w:rsid w:val="0086401E"/>
    <w:rsid w:val="0086503E"/>
    <w:rsid w:val="008674AE"/>
    <w:rsid w:val="00867BEC"/>
    <w:rsid w:val="008714BE"/>
    <w:rsid w:val="00871763"/>
    <w:rsid w:val="00871916"/>
    <w:rsid w:val="00871C81"/>
    <w:rsid w:val="00872342"/>
    <w:rsid w:val="00872D16"/>
    <w:rsid w:val="0087447C"/>
    <w:rsid w:val="00874986"/>
    <w:rsid w:val="00875928"/>
    <w:rsid w:val="00876022"/>
    <w:rsid w:val="00876877"/>
    <w:rsid w:val="00876A30"/>
    <w:rsid w:val="00877812"/>
    <w:rsid w:val="00880176"/>
    <w:rsid w:val="00880230"/>
    <w:rsid w:val="00880543"/>
    <w:rsid w:val="00880C28"/>
    <w:rsid w:val="008819AB"/>
    <w:rsid w:val="00881E74"/>
    <w:rsid w:val="00882FA7"/>
    <w:rsid w:val="008841FB"/>
    <w:rsid w:val="008862D2"/>
    <w:rsid w:val="00886F05"/>
    <w:rsid w:val="008872DD"/>
    <w:rsid w:val="0088743F"/>
    <w:rsid w:val="00891CCE"/>
    <w:rsid w:val="00892054"/>
    <w:rsid w:val="0089341A"/>
    <w:rsid w:val="008947B4"/>
    <w:rsid w:val="0089594D"/>
    <w:rsid w:val="00895977"/>
    <w:rsid w:val="00895EFD"/>
    <w:rsid w:val="00896132"/>
    <w:rsid w:val="008962B4"/>
    <w:rsid w:val="00896BD1"/>
    <w:rsid w:val="008A0EFF"/>
    <w:rsid w:val="008A1584"/>
    <w:rsid w:val="008A1820"/>
    <w:rsid w:val="008A19FC"/>
    <w:rsid w:val="008A1B97"/>
    <w:rsid w:val="008A2324"/>
    <w:rsid w:val="008A2801"/>
    <w:rsid w:val="008A29F7"/>
    <w:rsid w:val="008A4669"/>
    <w:rsid w:val="008A5621"/>
    <w:rsid w:val="008A63B0"/>
    <w:rsid w:val="008A63CA"/>
    <w:rsid w:val="008A683B"/>
    <w:rsid w:val="008A6DAE"/>
    <w:rsid w:val="008A73E5"/>
    <w:rsid w:val="008A76BD"/>
    <w:rsid w:val="008A76C4"/>
    <w:rsid w:val="008A7C66"/>
    <w:rsid w:val="008B0878"/>
    <w:rsid w:val="008B0E76"/>
    <w:rsid w:val="008B12B6"/>
    <w:rsid w:val="008B1CB8"/>
    <w:rsid w:val="008B3B0F"/>
    <w:rsid w:val="008B40D1"/>
    <w:rsid w:val="008B5B36"/>
    <w:rsid w:val="008B6E16"/>
    <w:rsid w:val="008B70CD"/>
    <w:rsid w:val="008B7410"/>
    <w:rsid w:val="008B75E8"/>
    <w:rsid w:val="008C0C9F"/>
    <w:rsid w:val="008C1A16"/>
    <w:rsid w:val="008C1F54"/>
    <w:rsid w:val="008C2BCC"/>
    <w:rsid w:val="008C3042"/>
    <w:rsid w:val="008C4EA3"/>
    <w:rsid w:val="008C5035"/>
    <w:rsid w:val="008C5858"/>
    <w:rsid w:val="008C5AC3"/>
    <w:rsid w:val="008C5ACE"/>
    <w:rsid w:val="008C6404"/>
    <w:rsid w:val="008C6BAD"/>
    <w:rsid w:val="008C782C"/>
    <w:rsid w:val="008D0753"/>
    <w:rsid w:val="008D0CC4"/>
    <w:rsid w:val="008D0CCD"/>
    <w:rsid w:val="008D0ED1"/>
    <w:rsid w:val="008D12F6"/>
    <w:rsid w:val="008D15F3"/>
    <w:rsid w:val="008D1973"/>
    <w:rsid w:val="008D1D0F"/>
    <w:rsid w:val="008D1FEE"/>
    <w:rsid w:val="008D23BA"/>
    <w:rsid w:val="008D27E1"/>
    <w:rsid w:val="008D2CB3"/>
    <w:rsid w:val="008D2D4B"/>
    <w:rsid w:val="008D5FAD"/>
    <w:rsid w:val="008D7ACE"/>
    <w:rsid w:val="008E058C"/>
    <w:rsid w:val="008E0C1D"/>
    <w:rsid w:val="008E0E75"/>
    <w:rsid w:val="008E2281"/>
    <w:rsid w:val="008E252B"/>
    <w:rsid w:val="008E3267"/>
    <w:rsid w:val="008E3936"/>
    <w:rsid w:val="008E3FA0"/>
    <w:rsid w:val="008E50D2"/>
    <w:rsid w:val="008E579B"/>
    <w:rsid w:val="008E7C18"/>
    <w:rsid w:val="008E7C91"/>
    <w:rsid w:val="008F2B62"/>
    <w:rsid w:val="008F37CF"/>
    <w:rsid w:val="008F3A95"/>
    <w:rsid w:val="008F6741"/>
    <w:rsid w:val="0090306B"/>
    <w:rsid w:val="00903D2A"/>
    <w:rsid w:val="00903E06"/>
    <w:rsid w:val="00903E53"/>
    <w:rsid w:val="00903E69"/>
    <w:rsid w:val="009042E1"/>
    <w:rsid w:val="00904AB8"/>
    <w:rsid w:val="00904DDB"/>
    <w:rsid w:val="00905162"/>
    <w:rsid w:val="00906016"/>
    <w:rsid w:val="00906030"/>
    <w:rsid w:val="0090606D"/>
    <w:rsid w:val="00906711"/>
    <w:rsid w:val="00906A76"/>
    <w:rsid w:val="00906D90"/>
    <w:rsid w:val="00906F34"/>
    <w:rsid w:val="0090731B"/>
    <w:rsid w:val="00907B4C"/>
    <w:rsid w:val="00910E8E"/>
    <w:rsid w:val="00911395"/>
    <w:rsid w:val="00911969"/>
    <w:rsid w:val="00912B93"/>
    <w:rsid w:val="00913487"/>
    <w:rsid w:val="00913574"/>
    <w:rsid w:val="00913EF3"/>
    <w:rsid w:val="009145E3"/>
    <w:rsid w:val="009159DB"/>
    <w:rsid w:val="00915A2D"/>
    <w:rsid w:val="00915B4F"/>
    <w:rsid w:val="00920157"/>
    <w:rsid w:val="00921512"/>
    <w:rsid w:val="00921550"/>
    <w:rsid w:val="00921BCB"/>
    <w:rsid w:val="009230E6"/>
    <w:rsid w:val="00924556"/>
    <w:rsid w:val="00924A53"/>
    <w:rsid w:val="00924E6A"/>
    <w:rsid w:val="009255EE"/>
    <w:rsid w:val="00925CE1"/>
    <w:rsid w:val="00926B5D"/>
    <w:rsid w:val="00930317"/>
    <w:rsid w:val="00931518"/>
    <w:rsid w:val="00931A47"/>
    <w:rsid w:val="00931F3C"/>
    <w:rsid w:val="009321F5"/>
    <w:rsid w:val="00932C11"/>
    <w:rsid w:val="009339AA"/>
    <w:rsid w:val="00934D16"/>
    <w:rsid w:val="009359B7"/>
    <w:rsid w:val="00936949"/>
    <w:rsid w:val="00937950"/>
    <w:rsid w:val="00937D3C"/>
    <w:rsid w:val="0094041D"/>
    <w:rsid w:val="0094084C"/>
    <w:rsid w:val="0094097B"/>
    <w:rsid w:val="00940DB0"/>
    <w:rsid w:val="00940FEC"/>
    <w:rsid w:val="0094116A"/>
    <w:rsid w:val="009421E8"/>
    <w:rsid w:val="00942408"/>
    <w:rsid w:val="00943030"/>
    <w:rsid w:val="00943277"/>
    <w:rsid w:val="009432F3"/>
    <w:rsid w:val="00943B55"/>
    <w:rsid w:val="00944453"/>
    <w:rsid w:val="009450BA"/>
    <w:rsid w:val="009479BD"/>
    <w:rsid w:val="009514DD"/>
    <w:rsid w:val="00951E64"/>
    <w:rsid w:val="00952438"/>
    <w:rsid w:val="00952468"/>
    <w:rsid w:val="00953EF1"/>
    <w:rsid w:val="009551AC"/>
    <w:rsid w:val="00955204"/>
    <w:rsid w:val="00956481"/>
    <w:rsid w:val="0095692D"/>
    <w:rsid w:val="00957FD6"/>
    <w:rsid w:val="0096000C"/>
    <w:rsid w:val="00960175"/>
    <w:rsid w:val="00961A3B"/>
    <w:rsid w:val="009625C5"/>
    <w:rsid w:val="00962F71"/>
    <w:rsid w:val="009635C0"/>
    <w:rsid w:val="00963845"/>
    <w:rsid w:val="009638A5"/>
    <w:rsid w:val="00963DA6"/>
    <w:rsid w:val="0096402E"/>
    <w:rsid w:val="00965659"/>
    <w:rsid w:val="009657F6"/>
    <w:rsid w:val="00965E17"/>
    <w:rsid w:val="00967293"/>
    <w:rsid w:val="0097097C"/>
    <w:rsid w:val="00971503"/>
    <w:rsid w:val="009716D1"/>
    <w:rsid w:val="00971BE9"/>
    <w:rsid w:val="00972E7A"/>
    <w:rsid w:val="00972F20"/>
    <w:rsid w:val="00974916"/>
    <w:rsid w:val="00975421"/>
    <w:rsid w:val="009754CF"/>
    <w:rsid w:val="00975B0D"/>
    <w:rsid w:val="00975B6C"/>
    <w:rsid w:val="00976735"/>
    <w:rsid w:val="00976995"/>
    <w:rsid w:val="009775F0"/>
    <w:rsid w:val="009778C3"/>
    <w:rsid w:val="00977ACB"/>
    <w:rsid w:val="00977D52"/>
    <w:rsid w:val="00977FA0"/>
    <w:rsid w:val="00977FD9"/>
    <w:rsid w:val="00981271"/>
    <w:rsid w:val="0098158F"/>
    <w:rsid w:val="00982B03"/>
    <w:rsid w:val="00982E66"/>
    <w:rsid w:val="0098330B"/>
    <w:rsid w:val="00983696"/>
    <w:rsid w:val="009843CE"/>
    <w:rsid w:val="0098564A"/>
    <w:rsid w:val="00985668"/>
    <w:rsid w:val="0098597B"/>
    <w:rsid w:val="00985D50"/>
    <w:rsid w:val="0098713F"/>
    <w:rsid w:val="0098725B"/>
    <w:rsid w:val="0098789B"/>
    <w:rsid w:val="00987F74"/>
    <w:rsid w:val="009901D5"/>
    <w:rsid w:val="00992E9F"/>
    <w:rsid w:val="009948FF"/>
    <w:rsid w:val="00994CDC"/>
    <w:rsid w:val="00994E6F"/>
    <w:rsid w:val="00995056"/>
    <w:rsid w:val="00995CAA"/>
    <w:rsid w:val="009963B3"/>
    <w:rsid w:val="00997601"/>
    <w:rsid w:val="009A0147"/>
    <w:rsid w:val="009A0192"/>
    <w:rsid w:val="009A098A"/>
    <w:rsid w:val="009A244C"/>
    <w:rsid w:val="009A359D"/>
    <w:rsid w:val="009A3D97"/>
    <w:rsid w:val="009A3EC0"/>
    <w:rsid w:val="009A3FD5"/>
    <w:rsid w:val="009A489A"/>
    <w:rsid w:val="009A513D"/>
    <w:rsid w:val="009A606B"/>
    <w:rsid w:val="009B081B"/>
    <w:rsid w:val="009B0DE1"/>
    <w:rsid w:val="009B0EEC"/>
    <w:rsid w:val="009B12AA"/>
    <w:rsid w:val="009B1D4F"/>
    <w:rsid w:val="009B2493"/>
    <w:rsid w:val="009B29A1"/>
    <w:rsid w:val="009B2C18"/>
    <w:rsid w:val="009B2D15"/>
    <w:rsid w:val="009B3733"/>
    <w:rsid w:val="009B37F7"/>
    <w:rsid w:val="009B4B69"/>
    <w:rsid w:val="009B530E"/>
    <w:rsid w:val="009B58D0"/>
    <w:rsid w:val="009B76FC"/>
    <w:rsid w:val="009B7CBF"/>
    <w:rsid w:val="009C0C8B"/>
    <w:rsid w:val="009C0C91"/>
    <w:rsid w:val="009C1540"/>
    <w:rsid w:val="009C16C2"/>
    <w:rsid w:val="009C1E03"/>
    <w:rsid w:val="009C4EC7"/>
    <w:rsid w:val="009C5280"/>
    <w:rsid w:val="009C6086"/>
    <w:rsid w:val="009C699C"/>
    <w:rsid w:val="009C73F6"/>
    <w:rsid w:val="009C743B"/>
    <w:rsid w:val="009C7763"/>
    <w:rsid w:val="009D01A3"/>
    <w:rsid w:val="009D0775"/>
    <w:rsid w:val="009D0B27"/>
    <w:rsid w:val="009D2A77"/>
    <w:rsid w:val="009D3641"/>
    <w:rsid w:val="009D36D4"/>
    <w:rsid w:val="009D3960"/>
    <w:rsid w:val="009D3EBD"/>
    <w:rsid w:val="009D5263"/>
    <w:rsid w:val="009D6313"/>
    <w:rsid w:val="009D6626"/>
    <w:rsid w:val="009D79E4"/>
    <w:rsid w:val="009E0F7C"/>
    <w:rsid w:val="009E1776"/>
    <w:rsid w:val="009E1A9C"/>
    <w:rsid w:val="009E2D22"/>
    <w:rsid w:val="009E3EEC"/>
    <w:rsid w:val="009E4142"/>
    <w:rsid w:val="009E4418"/>
    <w:rsid w:val="009E4AB3"/>
    <w:rsid w:val="009E51F4"/>
    <w:rsid w:val="009E5E44"/>
    <w:rsid w:val="009E62CD"/>
    <w:rsid w:val="009E6460"/>
    <w:rsid w:val="009E7FB9"/>
    <w:rsid w:val="009F09A3"/>
    <w:rsid w:val="009F13C4"/>
    <w:rsid w:val="009F1794"/>
    <w:rsid w:val="009F3B1E"/>
    <w:rsid w:val="009F3ECC"/>
    <w:rsid w:val="009F4238"/>
    <w:rsid w:val="009F4737"/>
    <w:rsid w:val="009F4944"/>
    <w:rsid w:val="009F5127"/>
    <w:rsid w:val="009F5DAE"/>
    <w:rsid w:val="009F6E7A"/>
    <w:rsid w:val="009F7011"/>
    <w:rsid w:val="009F71A5"/>
    <w:rsid w:val="009F7DCE"/>
    <w:rsid w:val="00A01EA1"/>
    <w:rsid w:val="00A0354E"/>
    <w:rsid w:val="00A036B4"/>
    <w:rsid w:val="00A04393"/>
    <w:rsid w:val="00A04439"/>
    <w:rsid w:val="00A04C3D"/>
    <w:rsid w:val="00A055D3"/>
    <w:rsid w:val="00A05730"/>
    <w:rsid w:val="00A063B6"/>
    <w:rsid w:val="00A0685C"/>
    <w:rsid w:val="00A06ACD"/>
    <w:rsid w:val="00A07146"/>
    <w:rsid w:val="00A10790"/>
    <w:rsid w:val="00A10917"/>
    <w:rsid w:val="00A11478"/>
    <w:rsid w:val="00A126D8"/>
    <w:rsid w:val="00A135D3"/>
    <w:rsid w:val="00A1361C"/>
    <w:rsid w:val="00A138E0"/>
    <w:rsid w:val="00A13E2A"/>
    <w:rsid w:val="00A15261"/>
    <w:rsid w:val="00A16579"/>
    <w:rsid w:val="00A20174"/>
    <w:rsid w:val="00A21F16"/>
    <w:rsid w:val="00A226EE"/>
    <w:rsid w:val="00A22A3B"/>
    <w:rsid w:val="00A22A4A"/>
    <w:rsid w:val="00A23745"/>
    <w:rsid w:val="00A23E86"/>
    <w:rsid w:val="00A25C02"/>
    <w:rsid w:val="00A25F8D"/>
    <w:rsid w:val="00A2676C"/>
    <w:rsid w:val="00A2682C"/>
    <w:rsid w:val="00A268DC"/>
    <w:rsid w:val="00A26962"/>
    <w:rsid w:val="00A26A86"/>
    <w:rsid w:val="00A30ED8"/>
    <w:rsid w:val="00A311CF"/>
    <w:rsid w:val="00A311FC"/>
    <w:rsid w:val="00A33FD7"/>
    <w:rsid w:val="00A341FA"/>
    <w:rsid w:val="00A347CA"/>
    <w:rsid w:val="00A34DDF"/>
    <w:rsid w:val="00A36A55"/>
    <w:rsid w:val="00A36EF4"/>
    <w:rsid w:val="00A37576"/>
    <w:rsid w:val="00A378B6"/>
    <w:rsid w:val="00A40961"/>
    <w:rsid w:val="00A40BAD"/>
    <w:rsid w:val="00A40D3D"/>
    <w:rsid w:val="00A40D80"/>
    <w:rsid w:val="00A42873"/>
    <w:rsid w:val="00A43084"/>
    <w:rsid w:val="00A43CD2"/>
    <w:rsid w:val="00A44922"/>
    <w:rsid w:val="00A4494F"/>
    <w:rsid w:val="00A45B6E"/>
    <w:rsid w:val="00A45E5E"/>
    <w:rsid w:val="00A46D0C"/>
    <w:rsid w:val="00A47318"/>
    <w:rsid w:val="00A501C9"/>
    <w:rsid w:val="00A5043B"/>
    <w:rsid w:val="00A50783"/>
    <w:rsid w:val="00A511A9"/>
    <w:rsid w:val="00A53C28"/>
    <w:rsid w:val="00A53F09"/>
    <w:rsid w:val="00A5485C"/>
    <w:rsid w:val="00A54D1A"/>
    <w:rsid w:val="00A55810"/>
    <w:rsid w:val="00A55FDD"/>
    <w:rsid w:val="00A56C10"/>
    <w:rsid w:val="00A57A8E"/>
    <w:rsid w:val="00A61102"/>
    <w:rsid w:val="00A61603"/>
    <w:rsid w:val="00A61984"/>
    <w:rsid w:val="00A62026"/>
    <w:rsid w:val="00A62ADC"/>
    <w:rsid w:val="00A62CD6"/>
    <w:rsid w:val="00A62EE9"/>
    <w:rsid w:val="00A636DB"/>
    <w:rsid w:val="00A637C3"/>
    <w:rsid w:val="00A64F96"/>
    <w:rsid w:val="00A65650"/>
    <w:rsid w:val="00A66178"/>
    <w:rsid w:val="00A67DCD"/>
    <w:rsid w:val="00A70DCA"/>
    <w:rsid w:val="00A717C5"/>
    <w:rsid w:val="00A72570"/>
    <w:rsid w:val="00A73A95"/>
    <w:rsid w:val="00A73EBE"/>
    <w:rsid w:val="00A743C1"/>
    <w:rsid w:val="00A74EFA"/>
    <w:rsid w:val="00A750F7"/>
    <w:rsid w:val="00A75651"/>
    <w:rsid w:val="00A77971"/>
    <w:rsid w:val="00A8196B"/>
    <w:rsid w:val="00A82134"/>
    <w:rsid w:val="00A83668"/>
    <w:rsid w:val="00A84033"/>
    <w:rsid w:val="00A85729"/>
    <w:rsid w:val="00A859BF"/>
    <w:rsid w:val="00A86B1A"/>
    <w:rsid w:val="00A87EEA"/>
    <w:rsid w:val="00A903D6"/>
    <w:rsid w:val="00A920C4"/>
    <w:rsid w:val="00A92744"/>
    <w:rsid w:val="00A941A0"/>
    <w:rsid w:val="00A94226"/>
    <w:rsid w:val="00A94704"/>
    <w:rsid w:val="00A94B5B"/>
    <w:rsid w:val="00A965C4"/>
    <w:rsid w:val="00A965F2"/>
    <w:rsid w:val="00A970FD"/>
    <w:rsid w:val="00A97492"/>
    <w:rsid w:val="00A975F4"/>
    <w:rsid w:val="00A97937"/>
    <w:rsid w:val="00A97E50"/>
    <w:rsid w:val="00AA0ACD"/>
    <w:rsid w:val="00AA13C8"/>
    <w:rsid w:val="00AA4327"/>
    <w:rsid w:val="00AA4872"/>
    <w:rsid w:val="00AA4DA6"/>
    <w:rsid w:val="00AA4F7D"/>
    <w:rsid w:val="00AA5237"/>
    <w:rsid w:val="00AA53FD"/>
    <w:rsid w:val="00AA6823"/>
    <w:rsid w:val="00AA755C"/>
    <w:rsid w:val="00AB00B1"/>
    <w:rsid w:val="00AB064B"/>
    <w:rsid w:val="00AB0AA5"/>
    <w:rsid w:val="00AB28E5"/>
    <w:rsid w:val="00AB2D26"/>
    <w:rsid w:val="00AB37D0"/>
    <w:rsid w:val="00AB4551"/>
    <w:rsid w:val="00AB4A2B"/>
    <w:rsid w:val="00AB4F13"/>
    <w:rsid w:val="00AB55FA"/>
    <w:rsid w:val="00AB5C5E"/>
    <w:rsid w:val="00AB686F"/>
    <w:rsid w:val="00AC0854"/>
    <w:rsid w:val="00AC10ED"/>
    <w:rsid w:val="00AC158D"/>
    <w:rsid w:val="00AC1C5E"/>
    <w:rsid w:val="00AC2938"/>
    <w:rsid w:val="00AC32A8"/>
    <w:rsid w:val="00AC354E"/>
    <w:rsid w:val="00AC3BC5"/>
    <w:rsid w:val="00AC3FB2"/>
    <w:rsid w:val="00AC548E"/>
    <w:rsid w:val="00AC5564"/>
    <w:rsid w:val="00AC5739"/>
    <w:rsid w:val="00AC58A1"/>
    <w:rsid w:val="00AC5D1B"/>
    <w:rsid w:val="00AC69AD"/>
    <w:rsid w:val="00AC72FD"/>
    <w:rsid w:val="00AC7F00"/>
    <w:rsid w:val="00AD1006"/>
    <w:rsid w:val="00AD152A"/>
    <w:rsid w:val="00AD2A5D"/>
    <w:rsid w:val="00AD4A68"/>
    <w:rsid w:val="00AD5E62"/>
    <w:rsid w:val="00AD7209"/>
    <w:rsid w:val="00AD7E0B"/>
    <w:rsid w:val="00AE01F5"/>
    <w:rsid w:val="00AE1080"/>
    <w:rsid w:val="00AE133B"/>
    <w:rsid w:val="00AE13C5"/>
    <w:rsid w:val="00AE2219"/>
    <w:rsid w:val="00AE32A3"/>
    <w:rsid w:val="00AE4C8B"/>
    <w:rsid w:val="00AE57D9"/>
    <w:rsid w:val="00AE71BF"/>
    <w:rsid w:val="00AF011D"/>
    <w:rsid w:val="00AF1E19"/>
    <w:rsid w:val="00AF1FB3"/>
    <w:rsid w:val="00AF2154"/>
    <w:rsid w:val="00AF2424"/>
    <w:rsid w:val="00AF3360"/>
    <w:rsid w:val="00AF40A7"/>
    <w:rsid w:val="00AF45CD"/>
    <w:rsid w:val="00AF4D44"/>
    <w:rsid w:val="00AF596F"/>
    <w:rsid w:val="00AF6249"/>
    <w:rsid w:val="00B000EF"/>
    <w:rsid w:val="00B007C1"/>
    <w:rsid w:val="00B00916"/>
    <w:rsid w:val="00B01E99"/>
    <w:rsid w:val="00B02045"/>
    <w:rsid w:val="00B02EF2"/>
    <w:rsid w:val="00B0301E"/>
    <w:rsid w:val="00B03E75"/>
    <w:rsid w:val="00B0638B"/>
    <w:rsid w:val="00B07408"/>
    <w:rsid w:val="00B10A20"/>
    <w:rsid w:val="00B116F4"/>
    <w:rsid w:val="00B12676"/>
    <w:rsid w:val="00B13A9F"/>
    <w:rsid w:val="00B13AF6"/>
    <w:rsid w:val="00B15819"/>
    <w:rsid w:val="00B15DDD"/>
    <w:rsid w:val="00B15F6F"/>
    <w:rsid w:val="00B166DF"/>
    <w:rsid w:val="00B21349"/>
    <w:rsid w:val="00B21F09"/>
    <w:rsid w:val="00B21FA9"/>
    <w:rsid w:val="00B23252"/>
    <w:rsid w:val="00B23C7B"/>
    <w:rsid w:val="00B23F8C"/>
    <w:rsid w:val="00B24BC5"/>
    <w:rsid w:val="00B2533A"/>
    <w:rsid w:val="00B2575D"/>
    <w:rsid w:val="00B260E6"/>
    <w:rsid w:val="00B262D1"/>
    <w:rsid w:val="00B266F0"/>
    <w:rsid w:val="00B30775"/>
    <w:rsid w:val="00B30805"/>
    <w:rsid w:val="00B30F5A"/>
    <w:rsid w:val="00B328A8"/>
    <w:rsid w:val="00B32D78"/>
    <w:rsid w:val="00B3363C"/>
    <w:rsid w:val="00B35B30"/>
    <w:rsid w:val="00B36F5E"/>
    <w:rsid w:val="00B372AD"/>
    <w:rsid w:val="00B37A3B"/>
    <w:rsid w:val="00B37C02"/>
    <w:rsid w:val="00B40C9C"/>
    <w:rsid w:val="00B411BD"/>
    <w:rsid w:val="00B41D97"/>
    <w:rsid w:val="00B424F0"/>
    <w:rsid w:val="00B43332"/>
    <w:rsid w:val="00B44570"/>
    <w:rsid w:val="00B445CB"/>
    <w:rsid w:val="00B45290"/>
    <w:rsid w:val="00B454AD"/>
    <w:rsid w:val="00B458FF"/>
    <w:rsid w:val="00B461C6"/>
    <w:rsid w:val="00B46C57"/>
    <w:rsid w:val="00B46FA3"/>
    <w:rsid w:val="00B471A9"/>
    <w:rsid w:val="00B50C65"/>
    <w:rsid w:val="00B51186"/>
    <w:rsid w:val="00B528A1"/>
    <w:rsid w:val="00B537B3"/>
    <w:rsid w:val="00B5425E"/>
    <w:rsid w:val="00B54CCC"/>
    <w:rsid w:val="00B56FE3"/>
    <w:rsid w:val="00B5735B"/>
    <w:rsid w:val="00B60385"/>
    <w:rsid w:val="00B612EF"/>
    <w:rsid w:val="00B616DE"/>
    <w:rsid w:val="00B61943"/>
    <w:rsid w:val="00B62843"/>
    <w:rsid w:val="00B62F75"/>
    <w:rsid w:val="00B6390F"/>
    <w:rsid w:val="00B63DEE"/>
    <w:rsid w:val="00B6489E"/>
    <w:rsid w:val="00B65D6D"/>
    <w:rsid w:val="00B677A1"/>
    <w:rsid w:val="00B7075F"/>
    <w:rsid w:val="00B71EA6"/>
    <w:rsid w:val="00B73241"/>
    <w:rsid w:val="00B73E69"/>
    <w:rsid w:val="00B743D1"/>
    <w:rsid w:val="00B74A47"/>
    <w:rsid w:val="00B74C35"/>
    <w:rsid w:val="00B75AC1"/>
    <w:rsid w:val="00B75C53"/>
    <w:rsid w:val="00B764C8"/>
    <w:rsid w:val="00B7707D"/>
    <w:rsid w:val="00B813FB"/>
    <w:rsid w:val="00B822F6"/>
    <w:rsid w:val="00B824E7"/>
    <w:rsid w:val="00B83189"/>
    <w:rsid w:val="00B83346"/>
    <w:rsid w:val="00B83C34"/>
    <w:rsid w:val="00B84D32"/>
    <w:rsid w:val="00B86013"/>
    <w:rsid w:val="00B866D5"/>
    <w:rsid w:val="00B86DB5"/>
    <w:rsid w:val="00B86FAD"/>
    <w:rsid w:val="00B9046C"/>
    <w:rsid w:val="00B90722"/>
    <w:rsid w:val="00B91A90"/>
    <w:rsid w:val="00B920E8"/>
    <w:rsid w:val="00B92B4A"/>
    <w:rsid w:val="00B92C8B"/>
    <w:rsid w:val="00B92D2C"/>
    <w:rsid w:val="00B94210"/>
    <w:rsid w:val="00B9617D"/>
    <w:rsid w:val="00B9704F"/>
    <w:rsid w:val="00BA0301"/>
    <w:rsid w:val="00BA0630"/>
    <w:rsid w:val="00BA1018"/>
    <w:rsid w:val="00BA1807"/>
    <w:rsid w:val="00BA1A5B"/>
    <w:rsid w:val="00BA2CA9"/>
    <w:rsid w:val="00BA32C3"/>
    <w:rsid w:val="00BA3C0D"/>
    <w:rsid w:val="00BA3E55"/>
    <w:rsid w:val="00BA4AB8"/>
    <w:rsid w:val="00BA52FB"/>
    <w:rsid w:val="00BA5754"/>
    <w:rsid w:val="00BA5CF2"/>
    <w:rsid w:val="00BA6E73"/>
    <w:rsid w:val="00BB188D"/>
    <w:rsid w:val="00BB1E3F"/>
    <w:rsid w:val="00BB218F"/>
    <w:rsid w:val="00BB2C91"/>
    <w:rsid w:val="00BB3237"/>
    <w:rsid w:val="00BB35A9"/>
    <w:rsid w:val="00BB4FE1"/>
    <w:rsid w:val="00BB5385"/>
    <w:rsid w:val="00BB5FBA"/>
    <w:rsid w:val="00BB6E33"/>
    <w:rsid w:val="00BB7D84"/>
    <w:rsid w:val="00BC0568"/>
    <w:rsid w:val="00BC1665"/>
    <w:rsid w:val="00BC1A49"/>
    <w:rsid w:val="00BC30BA"/>
    <w:rsid w:val="00BC38B0"/>
    <w:rsid w:val="00BC4876"/>
    <w:rsid w:val="00BC5EFB"/>
    <w:rsid w:val="00BC63A7"/>
    <w:rsid w:val="00BC6AF9"/>
    <w:rsid w:val="00BC6E99"/>
    <w:rsid w:val="00BC752F"/>
    <w:rsid w:val="00BD04B0"/>
    <w:rsid w:val="00BD10A2"/>
    <w:rsid w:val="00BD20EF"/>
    <w:rsid w:val="00BD210C"/>
    <w:rsid w:val="00BD2573"/>
    <w:rsid w:val="00BD25E4"/>
    <w:rsid w:val="00BD2BA1"/>
    <w:rsid w:val="00BD2BF7"/>
    <w:rsid w:val="00BD3D26"/>
    <w:rsid w:val="00BD4262"/>
    <w:rsid w:val="00BD5056"/>
    <w:rsid w:val="00BD593F"/>
    <w:rsid w:val="00BD69E1"/>
    <w:rsid w:val="00BD6D1D"/>
    <w:rsid w:val="00BD77E1"/>
    <w:rsid w:val="00BD7C0F"/>
    <w:rsid w:val="00BE0628"/>
    <w:rsid w:val="00BE08F7"/>
    <w:rsid w:val="00BE12A9"/>
    <w:rsid w:val="00BE1332"/>
    <w:rsid w:val="00BE19AB"/>
    <w:rsid w:val="00BE3630"/>
    <w:rsid w:val="00BE3846"/>
    <w:rsid w:val="00BE3EB2"/>
    <w:rsid w:val="00BE5169"/>
    <w:rsid w:val="00BE6F46"/>
    <w:rsid w:val="00BE71E7"/>
    <w:rsid w:val="00BE7718"/>
    <w:rsid w:val="00BF0E59"/>
    <w:rsid w:val="00BF1152"/>
    <w:rsid w:val="00BF1EB5"/>
    <w:rsid w:val="00BF21FF"/>
    <w:rsid w:val="00BF29AD"/>
    <w:rsid w:val="00BF3140"/>
    <w:rsid w:val="00BF3475"/>
    <w:rsid w:val="00BF3520"/>
    <w:rsid w:val="00BF4641"/>
    <w:rsid w:val="00BF4A77"/>
    <w:rsid w:val="00BF582E"/>
    <w:rsid w:val="00BF6FB7"/>
    <w:rsid w:val="00BF7605"/>
    <w:rsid w:val="00C015CA"/>
    <w:rsid w:val="00C01F16"/>
    <w:rsid w:val="00C02DA7"/>
    <w:rsid w:val="00C0322C"/>
    <w:rsid w:val="00C03727"/>
    <w:rsid w:val="00C03B4C"/>
    <w:rsid w:val="00C03C7F"/>
    <w:rsid w:val="00C046DC"/>
    <w:rsid w:val="00C05C99"/>
    <w:rsid w:val="00C07377"/>
    <w:rsid w:val="00C10428"/>
    <w:rsid w:val="00C1123A"/>
    <w:rsid w:val="00C11947"/>
    <w:rsid w:val="00C121AD"/>
    <w:rsid w:val="00C12B0E"/>
    <w:rsid w:val="00C12D2C"/>
    <w:rsid w:val="00C12E65"/>
    <w:rsid w:val="00C131AB"/>
    <w:rsid w:val="00C14079"/>
    <w:rsid w:val="00C14761"/>
    <w:rsid w:val="00C162AA"/>
    <w:rsid w:val="00C166E3"/>
    <w:rsid w:val="00C17C67"/>
    <w:rsid w:val="00C20964"/>
    <w:rsid w:val="00C20C02"/>
    <w:rsid w:val="00C20F4B"/>
    <w:rsid w:val="00C20FF0"/>
    <w:rsid w:val="00C21C06"/>
    <w:rsid w:val="00C22032"/>
    <w:rsid w:val="00C22742"/>
    <w:rsid w:val="00C227DE"/>
    <w:rsid w:val="00C2298C"/>
    <w:rsid w:val="00C2424F"/>
    <w:rsid w:val="00C24BAD"/>
    <w:rsid w:val="00C2538C"/>
    <w:rsid w:val="00C25414"/>
    <w:rsid w:val="00C25717"/>
    <w:rsid w:val="00C25DEE"/>
    <w:rsid w:val="00C260B4"/>
    <w:rsid w:val="00C277DA"/>
    <w:rsid w:val="00C30885"/>
    <w:rsid w:val="00C32A13"/>
    <w:rsid w:val="00C342DC"/>
    <w:rsid w:val="00C35B8F"/>
    <w:rsid w:val="00C3608D"/>
    <w:rsid w:val="00C36347"/>
    <w:rsid w:val="00C37B8C"/>
    <w:rsid w:val="00C4035C"/>
    <w:rsid w:val="00C40447"/>
    <w:rsid w:val="00C40EE4"/>
    <w:rsid w:val="00C42A92"/>
    <w:rsid w:val="00C42AA6"/>
    <w:rsid w:val="00C43054"/>
    <w:rsid w:val="00C44260"/>
    <w:rsid w:val="00C45020"/>
    <w:rsid w:val="00C45815"/>
    <w:rsid w:val="00C45AD0"/>
    <w:rsid w:val="00C45E8E"/>
    <w:rsid w:val="00C46126"/>
    <w:rsid w:val="00C467F2"/>
    <w:rsid w:val="00C46F2E"/>
    <w:rsid w:val="00C47133"/>
    <w:rsid w:val="00C4789C"/>
    <w:rsid w:val="00C50112"/>
    <w:rsid w:val="00C51F4B"/>
    <w:rsid w:val="00C52403"/>
    <w:rsid w:val="00C529A2"/>
    <w:rsid w:val="00C5340D"/>
    <w:rsid w:val="00C54B2B"/>
    <w:rsid w:val="00C54FF0"/>
    <w:rsid w:val="00C55C33"/>
    <w:rsid w:val="00C56589"/>
    <w:rsid w:val="00C56795"/>
    <w:rsid w:val="00C56EF8"/>
    <w:rsid w:val="00C6098A"/>
    <w:rsid w:val="00C60CB4"/>
    <w:rsid w:val="00C60DC7"/>
    <w:rsid w:val="00C63DA5"/>
    <w:rsid w:val="00C63EED"/>
    <w:rsid w:val="00C64843"/>
    <w:rsid w:val="00C652BC"/>
    <w:rsid w:val="00C65B89"/>
    <w:rsid w:val="00C67A11"/>
    <w:rsid w:val="00C67B33"/>
    <w:rsid w:val="00C67D32"/>
    <w:rsid w:val="00C71143"/>
    <w:rsid w:val="00C7415B"/>
    <w:rsid w:val="00C74B30"/>
    <w:rsid w:val="00C75502"/>
    <w:rsid w:val="00C75E1F"/>
    <w:rsid w:val="00C76408"/>
    <w:rsid w:val="00C76CAC"/>
    <w:rsid w:val="00C76D19"/>
    <w:rsid w:val="00C8075D"/>
    <w:rsid w:val="00C8189D"/>
    <w:rsid w:val="00C829A1"/>
    <w:rsid w:val="00C8425D"/>
    <w:rsid w:val="00C84817"/>
    <w:rsid w:val="00C84C6F"/>
    <w:rsid w:val="00C8627D"/>
    <w:rsid w:val="00C87388"/>
    <w:rsid w:val="00C87717"/>
    <w:rsid w:val="00C87746"/>
    <w:rsid w:val="00C87957"/>
    <w:rsid w:val="00C9108D"/>
    <w:rsid w:val="00C91A0E"/>
    <w:rsid w:val="00C929B6"/>
    <w:rsid w:val="00C9389C"/>
    <w:rsid w:val="00C939B3"/>
    <w:rsid w:val="00C93C4D"/>
    <w:rsid w:val="00C942A0"/>
    <w:rsid w:val="00C946FA"/>
    <w:rsid w:val="00C94DF1"/>
    <w:rsid w:val="00C97183"/>
    <w:rsid w:val="00C9788D"/>
    <w:rsid w:val="00CA00D1"/>
    <w:rsid w:val="00CA09B7"/>
    <w:rsid w:val="00CA238D"/>
    <w:rsid w:val="00CA281F"/>
    <w:rsid w:val="00CA3498"/>
    <w:rsid w:val="00CA3923"/>
    <w:rsid w:val="00CA50C1"/>
    <w:rsid w:val="00CA555F"/>
    <w:rsid w:val="00CA6323"/>
    <w:rsid w:val="00CA7365"/>
    <w:rsid w:val="00CB02B0"/>
    <w:rsid w:val="00CB0417"/>
    <w:rsid w:val="00CB1C99"/>
    <w:rsid w:val="00CB1DA6"/>
    <w:rsid w:val="00CB294B"/>
    <w:rsid w:val="00CB35E2"/>
    <w:rsid w:val="00CB386E"/>
    <w:rsid w:val="00CB4DBB"/>
    <w:rsid w:val="00CB4FAD"/>
    <w:rsid w:val="00CB587F"/>
    <w:rsid w:val="00CB5BC8"/>
    <w:rsid w:val="00CB5ED0"/>
    <w:rsid w:val="00CB6357"/>
    <w:rsid w:val="00CB6373"/>
    <w:rsid w:val="00CB7389"/>
    <w:rsid w:val="00CB7EAC"/>
    <w:rsid w:val="00CC1FF8"/>
    <w:rsid w:val="00CC2015"/>
    <w:rsid w:val="00CC3182"/>
    <w:rsid w:val="00CC3EDD"/>
    <w:rsid w:val="00CC4852"/>
    <w:rsid w:val="00CC5819"/>
    <w:rsid w:val="00CC5AB6"/>
    <w:rsid w:val="00CC5C0C"/>
    <w:rsid w:val="00CC68C2"/>
    <w:rsid w:val="00CC761D"/>
    <w:rsid w:val="00CC7FC1"/>
    <w:rsid w:val="00CD0323"/>
    <w:rsid w:val="00CD051A"/>
    <w:rsid w:val="00CD0CE1"/>
    <w:rsid w:val="00CD1EED"/>
    <w:rsid w:val="00CD2C94"/>
    <w:rsid w:val="00CD3F95"/>
    <w:rsid w:val="00CD3FB9"/>
    <w:rsid w:val="00CD44E5"/>
    <w:rsid w:val="00CD4976"/>
    <w:rsid w:val="00CD4C06"/>
    <w:rsid w:val="00CD536B"/>
    <w:rsid w:val="00CD5BAB"/>
    <w:rsid w:val="00CD5C27"/>
    <w:rsid w:val="00CD5D25"/>
    <w:rsid w:val="00CD6569"/>
    <w:rsid w:val="00CD6DC5"/>
    <w:rsid w:val="00CD787B"/>
    <w:rsid w:val="00CD7D66"/>
    <w:rsid w:val="00CE07F2"/>
    <w:rsid w:val="00CE1C42"/>
    <w:rsid w:val="00CE22CB"/>
    <w:rsid w:val="00CE2345"/>
    <w:rsid w:val="00CE36BA"/>
    <w:rsid w:val="00CE37F8"/>
    <w:rsid w:val="00CE39C9"/>
    <w:rsid w:val="00CE53A6"/>
    <w:rsid w:val="00CE557C"/>
    <w:rsid w:val="00CE6609"/>
    <w:rsid w:val="00CE6CCE"/>
    <w:rsid w:val="00CE6CD6"/>
    <w:rsid w:val="00CE7216"/>
    <w:rsid w:val="00CE72DC"/>
    <w:rsid w:val="00CE78F1"/>
    <w:rsid w:val="00CE7AB1"/>
    <w:rsid w:val="00CF1A5C"/>
    <w:rsid w:val="00CF243A"/>
    <w:rsid w:val="00CF251F"/>
    <w:rsid w:val="00CF2A70"/>
    <w:rsid w:val="00CF31D7"/>
    <w:rsid w:val="00CF3B02"/>
    <w:rsid w:val="00CF5DC1"/>
    <w:rsid w:val="00CF60AF"/>
    <w:rsid w:val="00CF739F"/>
    <w:rsid w:val="00CF73F7"/>
    <w:rsid w:val="00CF78FF"/>
    <w:rsid w:val="00D00143"/>
    <w:rsid w:val="00D01BF0"/>
    <w:rsid w:val="00D021C5"/>
    <w:rsid w:val="00D02F46"/>
    <w:rsid w:val="00D041E2"/>
    <w:rsid w:val="00D04CFB"/>
    <w:rsid w:val="00D04F57"/>
    <w:rsid w:val="00D0542C"/>
    <w:rsid w:val="00D07245"/>
    <w:rsid w:val="00D073BC"/>
    <w:rsid w:val="00D07C6C"/>
    <w:rsid w:val="00D10065"/>
    <w:rsid w:val="00D10355"/>
    <w:rsid w:val="00D12ABF"/>
    <w:rsid w:val="00D132CA"/>
    <w:rsid w:val="00D140C9"/>
    <w:rsid w:val="00D14193"/>
    <w:rsid w:val="00D14324"/>
    <w:rsid w:val="00D14908"/>
    <w:rsid w:val="00D1506B"/>
    <w:rsid w:val="00D169B8"/>
    <w:rsid w:val="00D1758C"/>
    <w:rsid w:val="00D2074A"/>
    <w:rsid w:val="00D208AF"/>
    <w:rsid w:val="00D20F34"/>
    <w:rsid w:val="00D213A8"/>
    <w:rsid w:val="00D21F41"/>
    <w:rsid w:val="00D220A9"/>
    <w:rsid w:val="00D22D11"/>
    <w:rsid w:val="00D232FE"/>
    <w:rsid w:val="00D23FD1"/>
    <w:rsid w:val="00D24479"/>
    <w:rsid w:val="00D263D3"/>
    <w:rsid w:val="00D269CD"/>
    <w:rsid w:val="00D26CEC"/>
    <w:rsid w:val="00D27ABD"/>
    <w:rsid w:val="00D27B94"/>
    <w:rsid w:val="00D27F53"/>
    <w:rsid w:val="00D3036A"/>
    <w:rsid w:val="00D308DB"/>
    <w:rsid w:val="00D30BC4"/>
    <w:rsid w:val="00D30BCC"/>
    <w:rsid w:val="00D30C81"/>
    <w:rsid w:val="00D31203"/>
    <w:rsid w:val="00D320B3"/>
    <w:rsid w:val="00D33540"/>
    <w:rsid w:val="00D34668"/>
    <w:rsid w:val="00D34C10"/>
    <w:rsid w:val="00D3500F"/>
    <w:rsid w:val="00D35AFF"/>
    <w:rsid w:val="00D36197"/>
    <w:rsid w:val="00D365D7"/>
    <w:rsid w:val="00D367C0"/>
    <w:rsid w:val="00D36852"/>
    <w:rsid w:val="00D36F08"/>
    <w:rsid w:val="00D37CDB"/>
    <w:rsid w:val="00D4072C"/>
    <w:rsid w:val="00D41CC1"/>
    <w:rsid w:val="00D43EBE"/>
    <w:rsid w:val="00D44182"/>
    <w:rsid w:val="00D44A0C"/>
    <w:rsid w:val="00D451DE"/>
    <w:rsid w:val="00D45EBD"/>
    <w:rsid w:val="00D45FB2"/>
    <w:rsid w:val="00D465FE"/>
    <w:rsid w:val="00D47451"/>
    <w:rsid w:val="00D505A7"/>
    <w:rsid w:val="00D5068C"/>
    <w:rsid w:val="00D50D60"/>
    <w:rsid w:val="00D510FA"/>
    <w:rsid w:val="00D51B5F"/>
    <w:rsid w:val="00D5245F"/>
    <w:rsid w:val="00D52FF0"/>
    <w:rsid w:val="00D53690"/>
    <w:rsid w:val="00D537D7"/>
    <w:rsid w:val="00D54F91"/>
    <w:rsid w:val="00D54F97"/>
    <w:rsid w:val="00D55469"/>
    <w:rsid w:val="00D56507"/>
    <w:rsid w:val="00D57617"/>
    <w:rsid w:val="00D57DDD"/>
    <w:rsid w:val="00D61B06"/>
    <w:rsid w:val="00D61E07"/>
    <w:rsid w:val="00D62735"/>
    <w:rsid w:val="00D63931"/>
    <w:rsid w:val="00D641B7"/>
    <w:rsid w:val="00D644C9"/>
    <w:rsid w:val="00D6463B"/>
    <w:rsid w:val="00D66E11"/>
    <w:rsid w:val="00D670CF"/>
    <w:rsid w:val="00D6713E"/>
    <w:rsid w:val="00D671DD"/>
    <w:rsid w:val="00D673BB"/>
    <w:rsid w:val="00D67B20"/>
    <w:rsid w:val="00D67C00"/>
    <w:rsid w:val="00D70FD0"/>
    <w:rsid w:val="00D714B2"/>
    <w:rsid w:val="00D71E54"/>
    <w:rsid w:val="00D72B4B"/>
    <w:rsid w:val="00D73263"/>
    <w:rsid w:val="00D733B5"/>
    <w:rsid w:val="00D735F8"/>
    <w:rsid w:val="00D73DE5"/>
    <w:rsid w:val="00D73EB8"/>
    <w:rsid w:val="00D73F44"/>
    <w:rsid w:val="00D74E2E"/>
    <w:rsid w:val="00D75668"/>
    <w:rsid w:val="00D75C32"/>
    <w:rsid w:val="00D75D80"/>
    <w:rsid w:val="00D76D2C"/>
    <w:rsid w:val="00D76DE6"/>
    <w:rsid w:val="00D771D5"/>
    <w:rsid w:val="00D77453"/>
    <w:rsid w:val="00D77854"/>
    <w:rsid w:val="00D803C3"/>
    <w:rsid w:val="00D8083F"/>
    <w:rsid w:val="00D82EEC"/>
    <w:rsid w:val="00D82FCA"/>
    <w:rsid w:val="00D835DD"/>
    <w:rsid w:val="00D83869"/>
    <w:rsid w:val="00D83F1F"/>
    <w:rsid w:val="00D84272"/>
    <w:rsid w:val="00D84406"/>
    <w:rsid w:val="00D84D97"/>
    <w:rsid w:val="00D853BC"/>
    <w:rsid w:val="00D865BF"/>
    <w:rsid w:val="00D86C90"/>
    <w:rsid w:val="00D876B8"/>
    <w:rsid w:val="00D90412"/>
    <w:rsid w:val="00D90BE6"/>
    <w:rsid w:val="00D926DA"/>
    <w:rsid w:val="00D92C47"/>
    <w:rsid w:val="00D93781"/>
    <w:rsid w:val="00D9449D"/>
    <w:rsid w:val="00D94D16"/>
    <w:rsid w:val="00D950F4"/>
    <w:rsid w:val="00D95A67"/>
    <w:rsid w:val="00D96D1C"/>
    <w:rsid w:val="00D977A5"/>
    <w:rsid w:val="00DA0179"/>
    <w:rsid w:val="00DA0319"/>
    <w:rsid w:val="00DA1247"/>
    <w:rsid w:val="00DA173F"/>
    <w:rsid w:val="00DA211E"/>
    <w:rsid w:val="00DA2AC6"/>
    <w:rsid w:val="00DA3201"/>
    <w:rsid w:val="00DA3852"/>
    <w:rsid w:val="00DA3D66"/>
    <w:rsid w:val="00DA4127"/>
    <w:rsid w:val="00DA41FB"/>
    <w:rsid w:val="00DA5DA4"/>
    <w:rsid w:val="00DA6AF0"/>
    <w:rsid w:val="00DA6B3B"/>
    <w:rsid w:val="00DA78A9"/>
    <w:rsid w:val="00DB193A"/>
    <w:rsid w:val="00DB245B"/>
    <w:rsid w:val="00DB362E"/>
    <w:rsid w:val="00DB3FC5"/>
    <w:rsid w:val="00DB4057"/>
    <w:rsid w:val="00DB41EE"/>
    <w:rsid w:val="00DB4561"/>
    <w:rsid w:val="00DB55F8"/>
    <w:rsid w:val="00DB5F16"/>
    <w:rsid w:val="00DB7348"/>
    <w:rsid w:val="00DB76E2"/>
    <w:rsid w:val="00DC02EA"/>
    <w:rsid w:val="00DC0CE8"/>
    <w:rsid w:val="00DC0FED"/>
    <w:rsid w:val="00DC126E"/>
    <w:rsid w:val="00DC29C9"/>
    <w:rsid w:val="00DC2D8E"/>
    <w:rsid w:val="00DC4738"/>
    <w:rsid w:val="00DC597D"/>
    <w:rsid w:val="00DC6415"/>
    <w:rsid w:val="00DD0024"/>
    <w:rsid w:val="00DD1082"/>
    <w:rsid w:val="00DD146C"/>
    <w:rsid w:val="00DD14FF"/>
    <w:rsid w:val="00DD34DA"/>
    <w:rsid w:val="00DD3EE0"/>
    <w:rsid w:val="00DD45FD"/>
    <w:rsid w:val="00DD625D"/>
    <w:rsid w:val="00DD7749"/>
    <w:rsid w:val="00DD7ADC"/>
    <w:rsid w:val="00DE02DB"/>
    <w:rsid w:val="00DE13E6"/>
    <w:rsid w:val="00DE1DE8"/>
    <w:rsid w:val="00DE28B0"/>
    <w:rsid w:val="00DE2A28"/>
    <w:rsid w:val="00DE2E5A"/>
    <w:rsid w:val="00DE34D2"/>
    <w:rsid w:val="00DE3CD2"/>
    <w:rsid w:val="00DE4898"/>
    <w:rsid w:val="00DE5974"/>
    <w:rsid w:val="00DE6DC9"/>
    <w:rsid w:val="00DE7050"/>
    <w:rsid w:val="00DE7961"/>
    <w:rsid w:val="00DE79F2"/>
    <w:rsid w:val="00DF07BF"/>
    <w:rsid w:val="00DF2797"/>
    <w:rsid w:val="00DF289F"/>
    <w:rsid w:val="00DF45D4"/>
    <w:rsid w:val="00DF4A12"/>
    <w:rsid w:val="00DF4CA7"/>
    <w:rsid w:val="00DF75E5"/>
    <w:rsid w:val="00DF7EB5"/>
    <w:rsid w:val="00DF7F91"/>
    <w:rsid w:val="00E00B67"/>
    <w:rsid w:val="00E010E0"/>
    <w:rsid w:val="00E01253"/>
    <w:rsid w:val="00E012A6"/>
    <w:rsid w:val="00E023E4"/>
    <w:rsid w:val="00E02A64"/>
    <w:rsid w:val="00E02F91"/>
    <w:rsid w:val="00E0315C"/>
    <w:rsid w:val="00E035D5"/>
    <w:rsid w:val="00E048D9"/>
    <w:rsid w:val="00E0587F"/>
    <w:rsid w:val="00E0614E"/>
    <w:rsid w:val="00E06535"/>
    <w:rsid w:val="00E069C7"/>
    <w:rsid w:val="00E071F8"/>
    <w:rsid w:val="00E07CD5"/>
    <w:rsid w:val="00E07EAA"/>
    <w:rsid w:val="00E11892"/>
    <w:rsid w:val="00E120D7"/>
    <w:rsid w:val="00E14053"/>
    <w:rsid w:val="00E144E3"/>
    <w:rsid w:val="00E14923"/>
    <w:rsid w:val="00E14BA1"/>
    <w:rsid w:val="00E15FD6"/>
    <w:rsid w:val="00E160FB"/>
    <w:rsid w:val="00E161CF"/>
    <w:rsid w:val="00E16D21"/>
    <w:rsid w:val="00E175A8"/>
    <w:rsid w:val="00E22CE3"/>
    <w:rsid w:val="00E236B4"/>
    <w:rsid w:val="00E23A26"/>
    <w:rsid w:val="00E24520"/>
    <w:rsid w:val="00E246D8"/>
    <w:rsid w:val="00E25AC1"/>
    <w:rsid w:val="00E2610C"/>
    <w:rsid w:val="00E26343"/>
    <w:rsid w:val="00E26946"/>
    <w:rsid w:val="00E26B02"/>
    <w:rsid w:val="00E2749D"/>
    <w:rsid w:val="00E27C47"/>
    <w:rsid w:val="00E27DCB"/>
    <w:rsid w:val="00E31442"/>
    <w:rsid w:val="00E31597"/>
    <w:rsid w:val="00E318A4"/>
    <w:rsid w:val="00E3192B"/>
    <w:rsid w:val="00E31965"/>
    <w:rsid w:val="00E33648"/>
    <w:rsid w:val="00E33D32"/>
    <w:rsid w:val="00E359A1"/>
    <w:rsid w:val="00E35FCE"/>
    <w:rsid w:val="00E3725E"/>
    <w:rsid w:val="00E402BB"/>
    <w:rsid w:val="00E40B22"/>
    <w:rsid w:val="00E40C4D"/>
    <w:rsid w:val="00E41286"/>
    <w:rsid w:val="00E4245D"/>
    <w:rsid w:val="00E42619"/>
    <w:rsid w:val="00E43628"/>
    <w:rsid w:val="00E44FCB"/>
    <w:rsid w:val="00E45042"/>
    <w:rsid w:val="00E4762E"/>
    <w:rsid w:val="00E47D15"/>
    <w:rsid w:val="00E500F4"/>
    <w:rsid w:val="00E506D7"/>
    <w:rsid w:val="00E50A14"/>
    <w:rsid w:val="00E5163E"/>
    <w:rsid w:val="00E51893"/>
    <w:rsid w:val="00E519DC"/>
    <w:rsid w:val="00E51D6A"/>
    <w:rsid w:val="00E5259D"/>
    <w:rsid w:val="00E5271F"/>
    <w:rsid w:val="00E55348"/>
    <w:rsid w:val="00E55C9B"/>
    <w:rsid w:val="00E56C87"/>
    <w:rsid w:val="00E60AB9"/>
    <w:rsid w:val="00E60AC6"/>
    <w:rsid w:val="00E6149E"/>
    <w:rsid w:val="00E6229E"/>
    <w:rsid w:val="00E62382"/>
    <w:rsid w:val="00E6262F"/>
    <w:rsid w:val="00E62E00"/>
    <w:rsid w:val="00E63049"/>
    <w:rsid w:val="00E632B7"/>
    <w:rsid w:val="00E63EC7"/>
    <w:rsid w:val="00E63FC2"/>
    <w:rsid w:val="00E64041"/>
    <w:rsid w:val="00E64A8A"/>
    <w:rsid w:val="00E64FD9"/>
    <w:rsid w:val="00E6501A"/>
    <w:rsid w:val="00E65AC0"/>
    <w:rsid w:val="00E662C4"/>
    <w:rsid w:val="00E66F5F"/>
    <w:rsid w:val="00E66FC6"/>
    <w:rsid w:val="00E66FEF"/>
    <w:rsid w:val="00E67AFF"/>
    <w:rsid w:val="00E70F2C"/>
    <w:rsid w:val="00E72C18"/>
    <w:rsid w:val="00E7382C"/>
    <w:rsid w:val="00E73977"/>
    <w:rsid w:val="00E7401A"/>
    <w:rsid w:val="00E755C4"/>
    <w:rsid w:val="00E757FE"/>
    <w:rsid w:val="00E76493"/>
    <w:rsid w:val="00E76519"/>
    <w:rsid w:val="00E765D4"/>
    <w:rsid w:val="00E802EB"/>
    <w:rsid w:val="00E807E1"/>
    <w:rsid w:val="00E81E6F"/>
    <w:rsid w:val="00E821F0"/>
    <w:rsid w:val="00E825AF"/>
    <w:rsid w:val="00E83FF5"/>
    <w:rsid w:val="00E844E9"/>
    <w:rsid w:val="00E84DBC"/>
    <w:rsid w:val="00E85BA3"/>
    <w:rsid w:val="00E87F23"/>
    <w:rsid w:val="00E9232E"/>
    <w:rsid w:val="00E92B50"/>
    <w:rsid w:val="00E92CAC"/>
    <w:rsid w:val="00E9303F"/>
    <w:rsid w:val="00E9362A"/>
    <w:rsid w:val="00E945B4"/>
    <w:rsid w:val="00E9516A"/>
    <w:rsid w:val="00E9538B"/>
    <w:rsid w:val="00E954BC"/>
    <w:rsid w:val="00E95570"/>
    <w:rsid w:val="00E95EAB"/>
    <w:rsid w:val="00E967B3"/>
    <w:rsid w:val="00E97987"/>
    <w:rsid w:val="00E97FC2"/>
    <w:rsid w:val="00EA0F13"/>
    <w:rsid w:val="00EA16B8"/>
    <w:rsid w:val="00EA1B8A"/>
    <w:rsid w:val="00EA23A0"/>
    <w:rsid w:val="00EA2F31"/>
    <w:rsid w:val="00EA2F82"/>
    <w:rsid w:val="00EA3B0A"/>
    <w:rsid w:val="00EA3CD0"/>
    <w:rsid w:val="00EA417C"/>
    <w:rsid w:val="00EA4331"/>
    <w:rsid w:val="00EA45F6"/>
    <w:rsid w:val="00EA4D0E"/>
    <w:rsid w:val="00EA502F"/>
    <w:rsid w:val="00EA50C7"/>
    <w:rsid w:val="00EA5499"/>
    <w:rsid w:val="00EA5DD9"/>
    <w:rsid w:val="00EA5FD5"/>
    <w:rsid w:val="00EA61ED"/>
    <w:rsid w:val="00EA6767"/>
    <w:rsid w:val="00EA7111"/>
    <w:rsid w:val="00EA74CE"/>
    <w:rsid w:val="00EB0774"/>
    <w:rsid w:val="00EB0C50"/>
    <w:rsid w:val="00EB12BA"/>
    <w:rsid w:val="00EB1636"/>
    <w:rsid w:val="00EB20D7"/>
    <w:rsid w:val="00EB3451"/>
    <w:rsid w:val="00EB4714"/>
    <w:rsid w:val="00EB4B96"/>
    <w:rsid w:val="00EB6453"/>
    <w:rsid w:val="00EB6699"/>
    <w:rsid w:val="00EB6E42"/>
    <w:rsid w:val="00EC00CF"/>
    <w:rsid w:val="00EC030D"/>
    <w:rsid w:val="00EC0400"/>
    <w:rsid w:val="00EC0589"/>
    <w:rsid w:val="00EC0A36"/>
    <w:rsid w:val="00EC1A53"/>
    <w:rsid w:val="00EC1ABB"/>
    <w:rsid w:val="00EC1D49"/>
    <w:rsid w:val="00EC2581"/>
    <w:rsid w:val="00EC2AB7"/>
    <w:rsid w:val="00EC2B71"/>
    <w:rsid w:val="00EC2EA2"/>
    <w:rsid w:val="00EC337A"/>
    <w:rsid w:val="00EC43BD"/>
    <w:rsid w:val="00EC4544"/>
    <w:rsid w:val="00EC47B4"/>
    <w:rsid w:val="00EC6AE6"/>
    <w:rsid w:val="00EC6B3F"/>
    <w:rsid w:val="00EC6E57"/>
    <w:rsid w:val="00EC732A"/>
    <w:rsid w:val="00EC7A17"/>
    <w:rsid w:val="00EC7FC8"/>
    <w:rsid w:val="00ED011D"/>
    <w:rsid w:val="00ED0B57"/>
    <w:rsid w:val="00ED0F30"/>
    <w:rsid w:val="00ED1727"/>
    <w:rsid w:val="00ED1B6E"/>
    <w:rsid w:val="00ED213C"/>
    <w:rsid w:val="00ED2AE3"/>
    <w:rsid w:val="00ED33A7"/>
    <w:rsid w:val="00ED36A5"/>
    <w:rsid w:val="00ED42D9"/>
    <w:rsid w:val="00ED4CBD"/>
    <w:rsid w:val="00ED501C"/>
    <w:rsid w:val="00ED6424"/>
    <w:rsid w:val="00ED64D2"/>
    <w:rsid w:val="00ED7D81"/>
    <w:rsid w:val="00EE04D3"/>
    <w:rsid w:val="00EE064B"/>
    <w:rsid w:val="00EE28B1"/>
    <w:rsid w:val="00EE2DD8"/>
    <w:rsid w:val="00EE385A"/>
    <w:rsid w:val="00EE4804"/>
    <w:rsid w:val="00EE531B"/>
    <w:rsid w:val="00EF1814"/>
    <w:rsid w:val="00EF235D"/>
    <w:rsid w:val="00EF4365"/>
    <w:rsid w:val="00EF4435"/>
    <w:rsid w:val="00EF4C40"/>
    <w:rsid w:val="00EF58E4"/>
    <w:rsid w:val="00EF5A6D"/>
    <w:rsid w:val="00EF77C6"/>
    <w:rsid w:val="00EF7F10"/>
    <w:rsid w:val="00F00BD5"/>
    <w:rsid w:val="00F020B6"/>
    <w:rsid w:val="00F02190"/>
    <w:rsid w:val="00F02657"/>
    <w:rsid w:val="00F02908"/>
    <w:rsid w:val="00F02AC1"/>
    <w:rsid w:val="00F02FD1"/>
    <w:rsid w:val="00F03679"/>
    <w:rsid w:val="00F04B25"/>
    <w:rsid w:val="00F05ACA"/>
    <w:rsid w:val="00F05E63"/>
    <w:rsid w:val="00F05E91"/>
    <w:rsid w:val="00F06A98"/>
    <w:rsid w:val="00F100D3"/>
    <w:rsid w:val="00F1060F"/>
    <w:rsid w:val="00F1113C"/>
    <w:rsid w:val="00F12130"/>
    <w:rsid w:val="00F12A62"/>
    <w:rsid w:val="00F12D98"/>
    <w:rsid w:val="00F13477"/>
    <w:rsid w:val="00F14A0E"/>
    <w:rsid w:val="00F1568D"/>
    <w:rsid w:val="00F15D61"/>
    <w:rsid w:val="00F160D8"/>
    <w:rsid w:val="00F162F9"/>
    <w:rsid w:val="00F16CCE"/>
    <w:rsid w:val="00F172B7"/>
    <w:rsid w:val="00F17F88"/>
    <w:rsid w:val="00F20601"/>
    <w:rsid w:val="00F20B92"/>
    <w:rsid w:val="00F20C2C"/>
    <w:rsid w:val="00F20DA2"/>
    <w:rsid w:val="00F2107E"/>
    <w:rsid w:val="00F22DBD"/>
    <w:rsid w:val="00F2433D"/>
    <w:rsid w:val="00F243AB"/>
    <w:rsid w:val="00F249F1"/>
    <w:rsid w:val="00F24A80"/>
    <w:rsid w:val="00F25B7D"/>
    <w:rsid w:val="00F25FF9"/>
    <w:rsid w:val="00F26010"/>
    <w:rsid w:val="00F268FB"/>
    <w:rsid w:val="00F31250"/>
    <w:rsid w:val="00F32E7C"/>
    <w:rsid w:val="00F3384C"/>
    <w:rsid w:val="00F33B83"/>
    <w:rsid w:val="00F33EE3"/>
    <w:rsid w:val="00F35675"/>
    <w:rsid w:val="00F35A9B"/>
    <w:rsid w:val="00F36045"/>
    <w:rsid w:val="00F367C1"/>
    <w:rsid w:val="00F3780B"/>
    <w:rsid w:val="00F37946"/>
    <w:rsid w:val="00F37AAA"/>
    <w:rsid w:val="00F37CC8"/>
    <w:rsid w:val="00F40728"/>
    <w:rsid w:val="00F40B9C"/>
    <w:rsid w:val="00F40E2C"/>
    <w:rsid w:val="00F412B8"/>
    <w:rsid w:val="00F41B70"/>
    <w:rsid w:val="00F42DF9"/>
    <w:rsid w:val="00F430E2"/>
    <w:rsid w:val="00F46979"/>
    <w:rsid w:val="00F47F55"/>
    <w:rsid w:val="00F50197"/>
    <w:rsid w:val="00F513FA"/>
    <w:rsid w:val="00F514FC"/>
    <w:rsid w:val="00F51795"/>
    <w:rsid w:val="00F51DA5"/>
    <w:rsid w:val="00F51DAB"/>
    <w:rsid w:val="00F5328C"/>
    <w:rsid w:val="00F535D5"/>
    <w:rsid w:val="00F549A5"/>
    <w:rsid w:val="00F54F51"/>
    <w:rsid w:val="00F55CDF"/>
    <w:rsid w:val="00F5600C"/>
    <w:rsid w:val="00F56F27"/>
    <w:rsid w:val="00F605E4"/>
    <w:rsid w:val="00F63690"/>
    <w:rsid w:val="00F6492A"/>
    <w:rsid w:val="00F64D63"/>
    <w:rsid w:val="00F65134"/>
    <w:rsid w:val="00F654A4"/>
    <w:rsid w:val="00F65880"/>
    <w:rsid w:val="00F65C11"/>
    <w:rsid w:val="00F67A0B"/>
    <w:rsid w:val="00F67D14"/>
    <w:rsid w:val="00F7055A"/>
    <w:rsid w:val="00F71148"/>
    <w:rsid w:val="00F71F7F"/>
    <w:rsid w:val="00F721FC"/>
    <w:rsid w:val="00F72DB2"/>
    <w:rsid w:val="00F72E1D"/>
    <w:rsid w:val="00F7434A"/>
    <w:rsid w:val="00F743F7"/>
    <w:rsid w:val="00F7537B"/>
    <w:rsid w:val="00F75A06"/>
    <w:rsid w:val="00F76B2B"/>
    <w:rsid w:val="00F7752E"/>
    <w:rsid w:val="00F80B3E"/>
    <w:rsid w:val="00F810E2"/>
    <w:rsid w:val="00F821E9"/>
    <w:rsid w:val="00F8326F"/>
    <w:rsid w:val="00F85306"/>
    <w:rsid w:val="00F85AFE"/>
    <w:rsid w:val="00F85BFE"/>
    <w:rsid w:val="00F85CF0"/>
    <w:rsid w:val="00F860D2"/>
    <w:rsid w:val="00F86562"/>
    <w:rsid w:val="00F86578"/>
    <w:rsid w:val="00F87183"/>
    <w:rsid w:val="00F87E65"/>
    <w:rsid w:val="00F91341"/>
    <w:rsid w:val="00F914AE"/>
    <w:rsid w:val="00F91605"/>
    <w:rsid w:val="00F91C1B"/>
    <w:rsid w:val="00F923D8"/>
    <w:rsid w:val="00F929DD"/>
    <w:rsid w:val="00F947DE"/>
    <w:rsid w:val="00F9487B"/>
    <w:rsid w:val="00F948F3"/>
    <w:rsid w:val="00F95293"/>
    <w:rsid w:val="00F95A47"/>
    <w:rsid w:val="00FA0214"/>
    <w:rsid w:val="00FA0253"/>
    <w:rsid w:val="00FA065D"/>
    <w:rsid w:val="00FA0B86"/>
    <w:rsid w:val="00FA0F25"/>
    <w:rsid w:val="00FA15C5"/>
    <w:rsid w:val="00FA294E"/>
    <w:rsid w:val="00FA5086"/>
    <w:rsid w:val="00FA5F44"/>
    <w:rsid w:val="00FA6C14"/>
    <w:rsid w:val="00FA6E35"/>
    <w:rsid w:val="00FA7177"/>
    <w:rsid w:val="00FA7971"/>
    <w:rsid w:val="00FB0878"/>
    <w:rsid w:val="00FB1D9F"/>
    <w:rsid w:val="00FB2243"/>
    <w:rsid w:val="00FB30A6"/>
    <w:rsid w:val="00FB4374"/>
    <w:rsid w:val="00FB64F2"/>
    <w:rsid w:val="00FB68E0"/>
    <w:rsid w:val="00FB7D2E"/>
    <w:rsid w:val="00FC04B6"/>
    <w:rsid w:val="00FC04EE"/>
    <w:rsid w:val="00FC0915"/>
    <w:rsid w:val="00FC0F48"/>
    <w:rsid w:val="00FC2260"/>
    <w:rsid w:val="00FC3050"/>
    <w:rsid w:val="00FC3445"/>
    <w:rsid w:val="00FC35EA"/>
    <w:rsid w:val="00FC4FC4"/>
    <w:rsid w:val="00FC5729"/>
    <w:rsid w:val="00FC5BAC"/>
    <w:rsid w:val="00FC5E8F"/>
    <w:rsid w:val="00FC634F"/>
    <w:rsid w:val="00FC6F0A"/>
    <w:rsid w:val="00FD0726"/>
    <w:rsid w:val="00FD1D4B"/>
    <w:rsid w:val="00FD26EF"/>
    <w:rsid w:val="00FD3719"/>
    <w:rsid w:val="00FD47BA"/>
    <w:rsid w:val="00FD54F2"/>
    <w:rsid w:val="00FD5CC3"/>
    <w:rsid w:val="00FD61A4"/>
    <w:rsid w:val="00FD672C"/>
    <w:rsid w:val="00FD6905"/>
    <w:rsid w:val="00FD7332"/>
    <w:rsid w:val="00FD7702"/>
    <w:rsid w:val="00FE03F5"/>
    <w:rsid w:val="00FE09A7"/>
    <w:rsid w:val="00FE0A68"/>
    <w:rsid w:val="00FE0AE8"/>
    <w:rsid w:val="00FE0F0C"/>
    <w:rsid w:val="00FE1195"/>
    <w:rsid w:val="00FE1735"/>
    <w:rsid w:val="00FE2715"/>
    <w:rsid w:val="00FE3204"/>
    <w:rsid w:val="00FE3678"/>
    <w:rsid w:val="00FE3D6B"/>
    <w:rsid w:val="00FE475A"/>
    <w:rsid w:val="00FE490A"/>
    <w:rsid w:val="00FE49A7"/>
    <w:rsid w:val="00FE5865"/>
    <w:rsid w:val="00FE6F1A"/>
    <w:rsid w:val="00FE7271"/>
    <w:rsid w:val="00FE766A"/>
    <w:rsid w:val="00FE7AD3"/>
    <w:rsid w:val="00FF0351"/>
    <w:rsid w:val="00FF0BFD"/>
    <w:rsid w:val="00FF1441"/>
    <w:rsid w:val="00FF183F"/>
    <w:rsid w:val="00FF1BFA"/>
    <w:rsid w:val="00FF2278"/>
    <w:rsid w:val="00FF2A88"/>
    <w:rsid w:val="00FF2B78"/>
    <w:rsid w:val="00FF3F4F"/>
    <w:rsid w:val="00FF44F0"/>
    <w:rsid w:val="00FF59CA"/>
    <w:rsid w:val="00FF6098"/>
    <w:rsid w:val="00FF674A"/>
    <w:rsid w:val="00FF6846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F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75E8"/>
    <w:rPr>
      <w:rFonts w:eastAsia="Calibri"/>
      <w:sz w:val="28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BC38B0"/>
    <w:pPr>
      <w:keepNext/>
      <w:keepLines/>
      <w:widowControl w:val="0"/>
      <w:numPr>
        <w:ilvl w:val="1"/>
        <w:numId w:val="2"/>
      </w:numPr>
      <w:spacing w:before="600" w:after="240" w:line="360" w:lineRule="auto"/>
      <w:ind w:left="0"/>
      <w:jc w:val="center"/>
      <w:outlineLvl w:val="0"/>
    </w:pPr>
    <w:rPr>
      <w:b/>
      <w:caps/>
      <w:sz w:val="24"/>
      <w:szCs w:val="24"/>
    </w:rPr>
  </w:style>
  <w:style w:type="paragraph" w:styleId="20">
    <w:name w:val="heading 2"/>
    <w:basedOn w:val="a2"/>
    <w:next w:val="a2"/>
    <w:link w:val="21"/>
    <w:autoRedefine/>
    <w:uiPriority w:val="9"/>
    <w:qFormat/>
    <w:rsid w:val="004E3180"/>
    <w:pPr>
      <w:keepNext/>
      <w:widowControl w:val="0"/>
      <w:numPr>
        <w:numId w:val="6"/>
      </w:numPr>
      <w:spacing w:before="840" w:after="480"/>
      <w:jc w:val="center"/>
      <w:outlineLvl w:val="1"/>
    </w:pPr>
    <w:rPr>
      <w:rFonts w:eastAsia="Arial Unicode MS"/>
      <w:b/>
      <w:szCs w:val="28"/>
      <w:lang w:eastAsia="ru-RU"/>
    </w:rPr>
  </w:style>
  <w:style w:type="paragraph" w:styleId="3">
    <w:name w:val="heading 3"/>
    <w:basedOn w:val="a2"/>
    <w:next w:val="a2"/>
    <w:link w:val="30"/>
    <w:uiPriority w:val="9"/>
    <w:qFormat/>
    <w:rsid w:val="00622109"/>
    <w:pPr>
      <w:keepNext/>
      <w:widowControl w:val="0"/>
      <w:spacing w:line="-288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2"/>
    <w:next w:val="-0"/>
    <w:link w:val="40"/>
    <w:uiPriority w:val="9"/>
    <w:semiHidden/>
    <w:unhideWhenUsed/>
    <w:qFormat/>
    <w:rsid w:val="00D37CDB"/>
    <w:pPr>
      <w:keepNext/>
      <w:keepLines/>
      <w:widowControl w:val="0"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622109"/>
    <w:pPr>
      <w:keepNext/>
      <w:widowControl w:val="0"/>
      <w:numPr>
        <w:ilvl w:val="4"/>
        <w:numId w:val="2"/>
      </w:numPr>
      <w:jc w:val="both"/>
      <w:outlineLvl w:val="4"/>
    </w:pPr>
    <w:rPr>
      <w:rFonts w:ascii="Arial" w:hAnsi="Arial"/>
      <w:sz w:val="24"/>
      <w:szCs w:val="20"/>
      <w:u w:val="single"/>
    </w:rPr>
  </w:style>
  <w:style w:type="paragraph" w:styleId="6">
    <w:name w:val="heading 6"/>
    <w:basedOn w:val="a2"/>
    <w:next w:val="a2"/>
    <w:link w:val="60"/>
    <w:qFormat/>
    <w:rsid w:val="00622109"/>
    <w:pPr>
      <w:keepNext/>
      <w:numPr>
        <w:ilvl w:val="5"/>
        <w:numId w:val="2"/>
      </w:numPr>
      <w:outlineLvl w:val="5"/>
    </w:pPr>
    <w:rPr>
      <w:rFonts w:ascii="Arial" w:eastAsia="Arial Unicode MS" w:hAnsi="Arial"/>
      <w:b/>
      <w:sz w:val="20"/>
      <w:szCs w:val="20"/>
    </w:rPr>
  </w:style>
  <w:style w:type="paragraph" w:styleId="7">
    <w:name w:val="heading 7"/>
    <w:aliases w:val="PIM 7"/>
    <w:basedOn w:val="a2"/>
    <w:next w:val="a2"/>
    <w:link w:val="70"/>
    <w:uiPriority w:val="9"/>
    <w:unhideWhenUsed/>
    <w:qFormat/>
    <w:rsid w:val="00D37CDB"/>
    <w:pPr>
      <w:keepNext/>
      <w:keepLines/>
      <w:widowControl w:val="0"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2"/>
    <w:next w:val="a2"/>
    <w:link w:val="80"/>
    <w:semiHidden/>
    <w:unhideWhenUsed/>
    <w:qFormat/>
    <w:rsid w:val="00DE3CD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qFormat/>
    <w:rsid w:val="00622109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caps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4E3180"/>
    <w:rPr>
      <w:rFonts w:eastAsia="Arial Unicode MS"/>
      <w:b/>
      <w:sz w:val="28"/>
      <w:szCs w:val="28"/>
    </w:rPr>
  </w:style>
  <w:style w:type="paragraph" w:customStyle="1" w:styleId="-3">
    <w:name w:val="Приложение - заголовок"/>
    <w:basedOn w:val="a2"/>
    <w:rsid w:val="00622109"/>
    <w:pPr>
      <w:ind w:firstLine="329"/>
      <w:jc w:val="right"/>
    </w:pPr>
    <w:rPr>
      <w:sz w:val="20"/>
      <w:szCs w:val="20"/>
    </w:rPr>
  </w:style>
  <w:style w:type="paragraph" w:customStyle="1" w:styleId="a6">
    <w:name w:val="Подпись к Приложению"/>
    <w:basedOn w:val="a2"/>
    <w:rsid w:val="00622109"/>
    <w:pPr>
      <w:spacing w:before="80"/>
      <w:jc w:val="center"/>
    </w:pPr>
    <w:rPr>
      <w:b/>
      <w:sz w:val="20"/>
      <w:szCs w:val="20"/>
    </w:rPr>
  </w:style>
  <w:style w:type="paragraph" w:styleId="a7">
    <w:name w:val="Block Text"/>
    <w:basedOn w:val="a2"/>
    <w:rsid w:val="00622109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pacing w:before="120"/>
      <w:ind w:left="23" w:right="23" w:firstLine="993"/>
      <w:jc w:val="both"/>
    </w:pPr>
    <w:rPr>
      <w:sz w:val="16"/>
      <w:szCs w:val="20"/>
    </w:rPr>
  </w:style>
  <w:style w:type="paragraph" w:customStyle="1" w:styleId="a8">
    <w:name w:val="Содержание"/>
    <w:basedOn w:val="a2"/>
    <w:rsid w:val="00622109"/>
    <w:pPr>
      <w:widowControl w:val="0"/>
      <w:tabs>
        <w:tab w:val="decimal" w:leader="dot" w:pos="9072"/>
      </w:tabs>
      <w:spacing w:before="120"/>
    </w:pPr>
    <w:rPr>
      <w:rFonts w:ascii="Arial" w:hAnsi="Arial"/>
      <w:sz w:val="24"/>
      <w:szCs w:val="20"/>
    </w:rPr>
  </w:style>
  <w:style w:type="paragraph" w:customStyle="1" w:styleId="05">
    <w:name w:val="Отбивка 0.5"/>
    <w:basedOn w:val="a2"/>
    <w:rsid w:val="005A20C5"/>
    <w:pPr>
      <w:widowControl w:val="0"/>
      <w:ind w:firstLine="425"/>
      <w:jc w:val="both"/>
    </w:pPr>
    <w:rPr>
      <w:rFonts w:ascii="Arial" w:eastAsia="Times New Roman" w:hAnsi="Arial"/>
      <w:sz w:val="15"/>
      <w:szCs w:val="20"/>
      <w:lang w:eastAsia="ru-RU"/>
    </w:rPr>
  </w:style>
  <w:style w:type="paragraph" w:customStyle="1" w:styleId="-5">
    <w:name w:val="Пр-е 5. По центру"/>
    <w:basedOn w:val="a9"/>
    <w:rsid w:val="006B5B8A"/>
    <w:pPr>
      <w:jc w:val="center"/>
    </w:pPr>
    <w:rPr>
      <w:sz w:val="24"/>
    </w:rPr>
  </w:style>
  <w:style w:type="paragraph" w:customStyle="1" w:styleId="-6">
    <w:name w:val="Пр-е 6. По центру"/>
    <w:basedOn w:val="a9"/>
    <w:qFormat/>
    <w:rsid w:val="005A20C5"/>
    <w:pPr>
      <w:ind w:left="6096"/>
      <w:jc w:val="center"/>
    </w:pPr>
    <w:rPr>
      <w:sz w:val="24"/>
    </w:rPr>
  </w:style>
  <w:style w:type="paragraph" w:styleId="aa">
    <w:name w:val="header"/>
    <w:basedOn w:val="a2"/>
    <w:link w:val="ab"/>
    <w:uiPriority w:val="99"/>
    <w:rsid w:val="0062210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paragraph" w:styleId="ac">
    <w:name w:val="footer"/>
    <w:basedOn w:val="a2"/>
    <w:link w:val="ad"/>
    <w:uiPriority w:val="99"/>
    <w:rsid w:val="0062210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paragraph" w:customStyle="1" w:styleId="ae">
    <w:name w:val="Утверждены"/>
    <w:basedOn w:val="a2"/>
    <w:qFormat/>
    <w:rsid w:val="00601039"/>
    <w:pPr>
      <w:widowControl w:val="0"/>
      <w:autoSpaceDE w:val="0"/>
      <w:autoSpaceDN w:val="0"/>
      <w:adjustRightInd w:val="0"/>
      <w:ind w:firstLine="540"/>
      <w:jc w:val="right"/>
    </w:pPr>
    <w:rPr>
      <w:sz w:val="24"/>
      <w:szCs w:val="24"/>
    </w:rPr>
  </w:style>
  <w:style w:type="character" w:styleId="af">
    <w:name w:val="footnote reference"/>
    <w:uiPriority w:val="99"/>
    <w:rsid w:val="00622109"/>
    <w:rPr>
      <w:vertAlign w:val="superscript"/>
    </w:rPr>
  </w:style>
  <w:style w:type="paragraph" w:customStyle="1" w:styleId="I">
    <w:name w:val="Раздел I"/>
    <w:basedOn w:val="a2"/>
    <w:rsid w:val="00622109"/>
    <w:pPr>
      <w:spacing w:line="480" w:lineRule="auto"/>
      <w:jc w:val="center"/>
    </w:pPr>
    <w:rPr>
      <w:b/>
      <w:caps/>
      <w:sz w:val="21"/>
      <w:szCs w:val="20"/>
    </w:rPr>
  </w:style>
  <w:style w:type="paragraph" w:styleId="af0">
    <w:name w:val="footnote text"/>
    <w:basedOn w:val="a2"/>
    <w:link w:val="af1"/>
    <w:uiPriority w:val="99"/>
    <w:rsid w:val="00085E28"/>
    <w:pPr>
      <w:widowControl w:val="0"/>
      <w:jc w:val="both"/>
    </w:pPr>
    <w:rPr>
      <w:sz w:val="20"/>
      <w:szCs w:val="20"/>
    </w:rPr>
  </w:style>
  <w:style w:type="character" w:styleId="af2">
    <w:name w:val="Hyperlink"/>
    <w:uiPriority w:val="99"/>
    <w:rsid w:val="00622109"/>
    <w:rPr>
      <w:color w:val="0000FF"/>
      <w:u w:val="single"/>
    </w:rPr>
  </w:style>
  <w:style w:type="paragraph" w:styleId="af3">
    <w:name w:val="Document Map"/>
    <w:basedOn w:val="a2"/>
    <w:semiHidden/>
    <w:rsid w:val="00622109"/>
    <w:pPr>
      <w:shd w:val="clear" w:color="auto" w:fill="000080"/>
    </w:pPr>
    <w:rPr>
      <w:rFonts w:ascii="Tahoma" w:hAnsi="Tahoma" w:cs="Tahoma"/>
    </w:rPr>
  </w:style>
  <w:style w:type="paragraph" w:customStyle="1" w:styleId="-50">
    <w:name w:val="Пр-е 5. По левому краю"/>
    <w:basedOn w:val="-6"/>
    <w:rsid w:val="005A20C5"/>
    <w:pPr>
      <w:jc w:val="left"/>
    </w:pPr>
    <w:rPr>
      <w:szCs w:val="20"/>
    </w:rPr>
  </w:style>
  <w:style w:type="table" w:styleId="af4">
    <w:name w:val="Table Grid"/>
    <w:basedOn w:val="a4"/>
    <w:uiPriority w:val="59"/>
    <w:rsid w:val="0006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2"/>
    <w:link w:val="af6"/>
    <w:uiPriority w:val="10"/>
    <w:qFormat/>
    <w:rsid w:val="002B5A42"/>
    <w:pPr>
      <w:ind w:right="23"/>
      <w:jc w:val="center"/>
    </w:pPr>
    <w:rPr>
      <w:b/>
      <w:sz w:val="36"/>
      <w:szCs w:val="26"/>
    </w:rPr>
  </w:style>
  <w:style w:type="paragraph" w:customStyle="1" w:styleId="ConsPlusCell">
    <w:name w:val="ConsPlusCell"/>
    <w:uiPriority w:val="99"/>
    <w:rsid w:val="00F338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alloon Text"/>
    <w:basedOn w:val="a2"/>
    <w:link w:val="af8"/>
    <w:uiPriority w:val="99"/>
    <w:rsid w:val="00FE1195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FE1195"/>
    <w:rPr>
      <w:rFonts w:ascii="Tahoma" w:hAnsi="Tahoma" w:cs="Tahoma"/>
      <w:sz w:val="16"/>
      <w:szCs w:val="16"/>
    </w:rPr>
  </w:style>
  <w:style w:type="paragraph" w:customStyle="1" w:styleId="-51">
    <w:name w:val="Пр-е 5. По ширене"/>
    <w:basedOn w:val="-5"/>
    <w:qFormat/>
    <w:rsid w:val="006B5B8A"/>
    <w:pPr>
      <w:jc w:val="both"/>
    </w:pPr>
  </w:style>
  <w:style w:type="paragraph" w:styleId="af9">
    <w:name w:val="List Paragraph"/>
    <w:basedOn w:val="a2"/>
    <w:uiPriority w:val="34"/>
    <w:qFormat/>
    <w:rsid w:val="0059299D"/>
    <w:pPr>
      <w:ind w:left="708"/>
    </w:pPr>
  </w:style>
  <w:style w:type="character" w:styleId="afa">
    <w:name w:val="annotation reference"/>
    <w:uiPriority w:val="99"/>
    <w:rsid w:val="006E29F1"/>
    <w:rPr>
      <w:sz w:val="16"/>
      <w:szCs w:val="16"/>
    </w:rPr>
  </w:style>
  <w:style w:type="paragraph" w:styleId="afb">
    <w:name w:val="annotation text"/>
    <w:basedOn w:val="a2"/>
    <w:link w:val="afc"/>
    <w:uiPriority w:val="99"/>
    <w:rsid w:val="006E29F1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6E29F1"/>
  </w:style>
  <w:style w:type="paragraph" w:styleId="afd">
    <w:name w:val="annotation subject"/>
    <w:basedOn w:val="afb"/>
    <w:next w:val="afb"/>
    <w:link w:val="afe"/>
    <w:uiPriority w:val="99"/>
    <w:rsid w:val="006E29F1"/>
    <w:rPr>
      <w:b/>
      <w:bCs/>
    </w:rPr>
  </w:style>
  <w:style w:type="character" w:customStyle="1" w:styleId="afe">
    <w:name w:val="Тема примечания Знак"/>
    <w:link w:val="afd"/>
    <w:uiPriority w:val="99"/>
    <w:rsid w:val="006E29F1"/>
    <w:rPr>
      <w:b/>
      <w:bCs/>
    </w:rPr>
  </w:style>
  <w:style w:type="paragraph" w:customStyle="1" w:styleId="ConsPlusNonformat">
    <w:name w:val="ConsPlusNonformat"/>
    <w:uiPriority w:val="99"/>
    <w:rsid w:val="00086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ITE">
    <w:name w:val="CITE"/>
    <w:uiPriority w:val="99"/>
    <w:rsid w:val="00B94210"/>
    <w:rPr>
      <w:i/>
      <w:iCs/>
    </w:rPr>
  </w:style>
  <w:style w:type="paragraph" w:styleId="a9">
    <w:name w:val="Revision"/>
    <w:hidden/>
    <w:uiPriority w:val="99"/>
    <w:semiHidden/>
    <w:rsid w:val="004F53AC"/>
    <w:rPr>
      <w:sz w:val="28"/>
    </w:rPr>
  </w:style>
  <w:style w:type="character" w:customStyle="1" w:styleId="af1">
    <w:name w:val="Текст сноски Знак"/>
    <w:link w:val="af0"/>
    <w:uiPriority w:val="99"/>
    <w:rsid w:val="00085E28"/>
    <w:rPr>
      <w:rFonts w:eastAsia="Calibri"/>
      <w:lang w:eastAsia="en-US"/>
    </w:rPr>
  </w:style>
  <w:style w:type="paragraph" w:customStyle="1" w:styleId="ConsPlusTitle">
    <w:name w:val="ConsPlusTitle"/>
    <w:uiPriority w:val="99"/>
    <w:rsid w:val="00512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52">
    <w:name w:val="Пр-е 5. Абзац"/>
    <w:basedOn w:val="aff"/>
    <w:qFormat/>
    <w:rsid w:val="004416F4"/>
  </w:style>
  <w:style w:type="paragraph" w:styleId="aff0">
    <w:name w:val="TOC Heading"/>
    <w:basedOn w:val="1"/>
    <w:next w:val="a2"/>
    <w:uiPriority w:val="39"/>
    <w:unhideWhenUsed/>
    <w:qFormat/>
    <w:rsid w:val="00921512"/>
    <w:pPr>
      <w:widowControl/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szCs w:val="28"/>
      <w:lang w:eastAsia="ru-RU"/>
    </w:rPr>
  </w:style>
  <w:style w:type="paragraph" w:styleId="11">
    <w:name w:val="toc 1"/>
    <w:basedOn w:val="a2"/>
    <w:next w:val="a2"/>
    <w:autoRedefine/>
    <w:uiPriority w:val="39"/>
    <w:rsid w:val="00921512"/>
  </w:style>
  <w:style w:type="paragraph" w:styleId="22">
    <w:name w:val="toc 2"/>
    <w:basedOn w:val="a2"/>
    <w:next w:val="a2"/>
    <w:autoRedefine/>
    <w:uiPriority w:val="39"/>
    <w:rsid w:val="00921512"/>
    <w:pPr>
      <w:ind w:left="280"/>
    </w:pPr>
  </w:style>
  <w:style w:type="paragraph" w:styleId="31">
    <w:name w:val="toc 3"/>
    <w:basedOn w:val="a2"/>
    <w:next w:val="a2"/>
    <w:autoRedefine/>
    <w:uiPriority w:val="39"/>
    <w:rsid w:val="00921512"/>
    <w:pPr>
      <w:ind w:left="560"/>
    </w:pPr>
  </w:style>
  <w:style w:type="paragraph" w:styleId="41">
    <w:name w:val="toc 4"/>
    <w:basedOn w:val="a2"/>
    <w:next w:val="a2"/>
    <w:autoRedefine/>
    <w:uiPriority w:val="39"/>
    <w:unhideWhenUsed/>
    <w:rsid w:val="00921512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921512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921512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21512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21512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21512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character" w:customStyle="1" w:styleId="ad">
    <w:name w:val="Нижний колонтитул Знак"/>
    <w:link w:val="ac"/>
    <w:uiPriority w:val="99"/>
    <w:rsid w:val="009E51F4"/>
    <w:rPr>
      <w:rFonts w:eastAsia="Calibri"/>
      <w:sz w:val="21"/>
      <w:lang w:eastAsia="en-US"/>
    </w:rPr>
  </w:style>
  <w:style w:type="character" w:customStyle="1" w:styleId="10">
    <w:name w:val="Заголовок 1 Знак"/>
    <w:link w:val="1"/>
    <w:uiPriority w:val="9"/>
    <w:rsid w:val="00BC38B0"/>
    <w:rPr>
      <w:rFonts w:eastAsia="Calibri"/>
      <w:b/>
      <w:caps/>
      <w:lang w:eastAsia="en-US"/>
    </w:rPr>
  </w:style>
  <w:style w:type="paragraph" w:styleId="aff1">
    <w:name w:val="endnote text"/>
    <w:basedOn w:val="a2"/>
    <w:link w:val="aff2"/>
    <w:rsid w:val="000F7BBF"/>
    <w:rPr>
      <w:sz w:val="20"/>
      <w:szCs w:val="20"/>
    </w:rPr>
  </w:style>
  <w:style w:type="character" w:customStyle="1" w:styleId="aff2">
    <w:name w:val="Текст концевой сноски Знак"/>
    <w:basedOn w:val="a3"/>
    <w:link w:val="aff1"/>
    <w:rsid w:val="000F7BBF"/>
    <w:rPr>
      <w:rFonts w:eastAsia="Calibri"/>
      <w:lang w:eastAsia="en-US"/>
    </w:rPr>
  </w:style>
  <w:style w:type="character" w:styleId="aff3">
    <w:name w:val="endnote reference"/>
    <w:basedOn w:val="a3"/>
    <w:rsid w:val="000F7BBF"/>
    <w:rPr>
      <w:vertAlign w:val="superscript"/>
    </w:rPr>
  </w:style>
  <w:style w:type="table" w:customStyle="1" w:styleId="12">
    <w:name w:val="Сетка таблицы1"/>
    <w:basedOn w:val="a4"/>
    <w:next w:val="af4"/>
    <w:uiPriority w:val="59"/>
    <w:rsid w:val="001504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basedOn w:val="a3"/>
    <w:uiPriority w:val="20"/>
    <w:qFormat/>
    <w:rsid w:val="007275E9"/>
    <w:rPr>
      <w:i/>
      <w:iCs/>
    </w:rPr>
  </w:style>
  <w:style w:type="table" w:customStyle="1" w:styleId="110">
    <w:name w:val="Сетка таблицы11"/>
    <w:basedOn w:val="a4"/>
    <w:next w:val="af4"/>
    <w:uiPriority w:val="59"/>
    <w:rsid w:val="00AB68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Заголовок 0"/>
    <w:aliases w:val="Структурный элемент"/>
    <w:basedOn w:val="a2"/>
    <w:next w:val="a2"/>
    <w:uiPriority w:val="9"/>
    <w:qFormat/>
    <w:rsid w:val="009E4AB3"/>
    <w:pPr>
      <w:keepNext/>
      <w:keepLines/>
      <w:numPr>
        <w:numId w:val="2"/>
      </w:numPr>
      <w:spacing w:after="200" w:line="360" w:lineRule="auto"/>
      <w:jc w:val="center"/>
      <w:outlineLvl w:val="0"/>
    </w:pPr>
    <w:rPr>
      <w:rFonts w:eastAsiaTheme="minorHAnsi"/>
      <w:caps/>
      <w:sz w:val="24"/>
      <w:szCs w:val="24"/>
    </w:rPr>
  </w:style>
  <w:style w:type="paragraph" w:customStyle="1" w:styleId="-1">
    <w:name w:val="Таблица - номер ур1"/>
    <w:basedOn w:val="a2"/>
    <w:qFormat/>
    <w:rsid w:val="00605807"/>
    <w:pPr>
      <w:numPr>
        <w:ilvl w:val="1"/>
        <w:numId w:val="5"/>
      </w:numPr>
      <w:contextualSpacing/>
      <w:jc w:val="center"/>
    </w:pPr>
    <w:rPr>
      <w:rFonts w:eastAsiaTheme="minorHAnsi"/>
      <w:sz w:val="24"/>
      <w:szCs w:val="24"/>
    </w:rPr>
  </w:style>
  <w:style w:type="paragraph" w:customStyle="1" w:styleId="-2">
    <w:name w:val="Таблица - номер ур. 2"/>
    <w:basedOn w:val="a2"/>
    <w:qFormat/>
    <w:rsid w:val="00D34C10"/>
    <w:pPr>
      <w:numPr>
        <w:ilvl w:val="2"/>
        <w:numId w:val="5"/>
      </w:numPr>
      <w:contextualSpacing/>
      <w:jc w:val="center"/>
    </w:pPr>
    <w:rPr>
      <w:rFonts w:eastAsiaTheme="minorHAnsi"/>
      <w:sz w:val="24"/>
      <w:szCs w:val="24"/>
    </w:rPr>
  </w:style>
  <w:style w:type="paragraph" w:styleId="aff5">
    <w:name w:val="caption"/>
    <w:basedOn w:val="a2"/>
    <w:next w:val="a2"/>
    <w:uiPriority w:val="35"/>
    <w:unhideWhenUsed/>
    <w:qFormat/>
    <w:rsid w:val="00AE13C5"/>
    <w:pPr>
      <w:spacing w:after="200"/>
      <w:jc w:val="center"/>
    </w:pPr>
    <w:rPr>
      <w:b/>
      <w:bCs/>
      <w:sz w:val="24"/>
      <w:szCs w:val="18"/>
    </w:rPr>
  </w:style>
  <w:style w:type="paragraph" w:styleId="aff6">
    <w:name w:val="table of figures"/>
    <w:basedOn w:val="a2"/>
    <w:next w:val="a2"/>
    <w:uiPriority w:val="99"/>
    <w:unhideWhenUsed/>
    <w:rsid w:val="00FE5865"/>
  </w:style>
  <w:style w:type="table" w:customStyle="1" w:styleId="23">
    <w:name w:val="Сетка таблицы2"/>
    <w:basedOn w:val="a4"/>
    <w:next w:val="af4"/>
    <w:uiPriority w:val="59"/>
    <w:rsid w:val="00BC5E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f4"/>
    <w:uiPriority w:val="59"/>
    <w:rsid w:val="00BC5E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3"/>
    <w:link w:val="4"/>
    <w:uiPriority w:val="9"/>
    <w:semiHidden/>
    <w:rsid w:val="00D37C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aliases w:val="PIM 7 Знак"/>
    <w:basedOn w:val="a3"/>
    <w:link w:val="7"/>
    <w:uiPriority w:val="9"/>
    <w:rsid w:val="00D37C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3">
    <w:name w:val="Нет списка1"/>
    <w:next w:val="a5"/>
    <w:uiPriority w:val="99"/>
    <w:semiHidden/>
    <w:unhideWhenUsed/>
    <w:rsid w:val="00D37CDB"/>
  </w:style>
  <w:style w:type="paragraph" w:customStyle="1" w:styleId="aff">
    <w:name w:val="Абзац без номера"/>
    <w:basedOn w:val="a2"/>
    <w:rsid w:val="00672D44"/>
    <w:pPr>
      <w:widowControl w:val="0"/>
      <w:autoSpaceDE w:val="0"/>
      <w:autoSpaceDN w:val="0"/>
      <w:adjustRightInd w:val="0"/>
      <w:ind w:firstLine="709"/>
      <w:contextualSpacing/>
      <w:jc w:val="both"/>
    </w:pPr>
    <w:rPr>
      <w:rFonts w:eastAsia="Arial Unicode MS" w:cs="Calibri"/>
      <w:szCs w:val="28"/>
      <w:lang w:eastAsia="ru-RU"/>
    </w:rPr>
  </w:style>
  <w:style w:type="paragraph" w:customStyle="1" w:styleId="aff7">
    <w:name w:val="Название приложения"/>
    <w:basedOn w:val="a2"/>
    <w:rsid w:val="00D37CDB"/>
    <w:pPr>
      <w:widowControl w:val="0"/>
      <w:jc w:val="center"/>
    </w:pPr>
    <w:rPr>
      <w:rFonts w:eastAsia="Arial Unicode MS" w:cs="Calibri"/>
      <w:b/>
      <w:bCs/>
      <w:szCs w:val="28"/>
      <w:lang w:eastAsia="ru-RU"/>
    </w:rPr>
  </w:style>
  <w:style w:type="paragraph" w:customStyle="1" w:styleId="aff8">
    <w:name w:val="Название отчета"/>
    <w:basedOn w:val="a2"/>
    <w:rsid w:val="00DE3CD2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-4">
    <w:name w:val="Таблица-шапка"/>
    <w:basedOn w:val="a2"/>
    <w:rsid w:val="00D37CDB"/>
    <w:pPr>
      <w:widowControl w:val="0"/>
      <w:jc w:val="center"/>
    </w:pPr>
    <w:rPr>
      <w:rFonts w:eastAsia="Arial Unicode MS" w:cs="Calibri"/>
      <w:b/>
      <w:sz w:val="24"/>
      <w:szCs w:val="24"/>
      <w:bdr w:val="none" w:sz="0" w:space="0" w:color="auto" w:frame="1"/>
      <w:lang w:eastAsia="ru-RU"/>
    </w:rPr>
  </w:style>
  <w:style w:type="paragraph" w:customStyle="1" w:styleId="-7">
    <w:name w:val="Таблица- по центру"/>
    <w:basedOn w:val="-4"/>
    <w:rsid w:val="00281069"/>
    <w:rPr>
      <w:b w:val="0"/>
    </w:rPr>
  </w:style>
  <w:style w:type="paragraph" w:customStyle="1" w:styleId="-">
    <w:name w:val="Перечисление-нумерованное"/>
    <w:basedOn w:val="a2"/>
    <w:rsid w:val="00D37CDB"/>
    <w:pPr>
      <w:widowControl w:val="0"/>
      <w:numPr>
        <w:numId w:val="3"/>
      </w:numPr>
      <w:jc w:val="both"/>
    </w:pPr>
    <w:rPr>
      <w:rFonts w:eastAsia="Arial Unicode MS" w:cs="Calibri"/>
      <w:szCs w:val="24"/>
      <w:lang w:eastAsia="ru-RU"/>
    </w:rPr>
  </w:style>
  <w:style w:type="paragraph" w:customStyle="1" w:styleId="-8">
    <w:name w:val="Таблица - Номер мероприятия"/>
    <w:basedOn w:val="20"/>
    <w:rsid w:val="00D37CDB"/>
    <w:pPr>
      <w:spacing w:before="200"/>
    </w:pPr>
    <w:rPr>
      <w:rFonts w:asciiTheme="majorHAnsi" w:eastAsia="Times New Roman" w:hAnsiTheme="majorHAnsi"/>
      <w:iCs/>
      <w:color w:val="4F81BD" w:themeColor="accent1"/>
      <w:szCs w:val="26"/>
    </w:rPr>
  </w:style>
  <w:style w:type="paragraph" w:customStyle="1" w:styleId="-9">
    <w:name w:val="Таблица - по левому краю"/>
    <w:basedOn w:val="a2"/>
    <w:rsid w:val="002525F3"/>
    <w:pPr>
      <w:widowControl w:val="0"/>
    </w:pPr>
    <w:rPr>
      <w:rFonts w:eastAsia="Arial Unicode MS" w:cstheme="minorBidi"/>
      <w:sz w:val="24"/>
      <w:szCs w:val="24"/>
      <w:lang w:eastAsia="ru-RU"/>
    </w:rPr>
  </w:style>
  <w:style w:type="paragraph" w:customStyle="1" w:styleId="-a">
    <w:name w:val="Таблица - по ширине"/>
    <w:basedOn w:val="a2"/>
    <w:rsid w:val="00530D3B"/>
    <w:pPr>
      <w:widowControl w:val="0"/>
      <w:jc w:val="both"/>
    </w:pPr>
    <w:rPr>
      <w:rFonts w:eastAsia="Arial Unicode MS" w:cs="Calibri"/>
      <w:sz w:val="24"/>
      <w:szCs w:val="24"/>
      <w:lang w:eastAsia="ru-RU"/>
    </w:rPr>
  </w:style>
  <w:style w:type="paragraph" w:customStyle="1" w:styleId="-0">
    <w:name w:val="Таблица - перечисление"/>
    <w:basedOn w:val="a2"/>
    <w:rsid w:val="00535ADA"/>
    <w:pPr>
      <w:widowControl w:val="0"/>
      <w:numPr>
        <w:numId w:val="4"/>
      </w:numPr>
      <w:tabs>
        <w:tab w:val="left" w:pos="176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D37CDB"/>
    <w:rPr>
      <w:rFonts w:ascii="Arial" w:eastAsia="Calibri" w:hAnsi="Arial"/>
      <w:b/>
      <w:sz w:val="24"/>
      <w:lang w:eastAsia="en-US"/>
    </w:rPr>
  </w:style>
  <w:style w:type="character" w:customStyle="1" w:styleId="af6">
    <w:name w:val="Название Знак"/>
    <w:link w:val="af5"/>
    <w:uiPriority w:val="10"/>
    <w:rsid w:val="00D37CDB"/>
    <w:rPr>
      <w:rFonts w:eastAsia="Calibri"/>
      <w:b/>
      <w:sz w:val="36"/>
      <w:szCs w:val="26"/>
      <w:lang w:eastAsia="en-US"/>
    </w:rPr>
  </w:style>
  <w:style w:type="character" w:styleId="aff9">
    <w:name w:val="Book Title"/>
    <w:uiPriority w:val="33"/>
    <w:qFormat/>
    <w:rsid w:val="00D37CDB"/>
    <w:rPr>
      <w:b/>
      <w:bCs/>
      <w:smallCaps/>
      <w:spacing w:val="5"/>
    </w:rPr>
  </w:style>
  <w:style w:type="character" w:customStyle="1" w:styleId="80">
    <w:name w:val="Заголовок 8 Знак"/>
    <w:basedOn w:val="a3"/>
    <w:link w:val="8"/>
    <w:semiHidden/>
    <w:rsid w:val="00DE3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a0">
    <w:name w:val="Абзац с номером."/>
    <w:basedOn w:val="a2"/>
    <w:qFormat/>
    <w:rsid w:val="00A743C1"/>
    <w:pPr>
      <w:widowControl w:val="0"/>
      <w:numPr>
        <w:ilvl w:val="2"/>
        <w:numId w:val="1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">
    <w:name w:val="Абзац с номером.  ур2."/>
    <w:basedOn w:val="a0"/>
    <w:qFormat/>
    <w:rsid w:val="008172AF"/>
    <w:pPr>
      <w:numPr>
        <w:ilvl w:val="4"/>
      </w:numPr>
    </w:pPr>
  </w:style>
  <w:style w:type="paragraph" w:customStyle="1" w:styleId="33">
    <w:name w:val="Абзац с номером. ур3"/>
    <w:basedOn w:val="a2"/>
    <w:qFormat/>
    <w:rsid w:val="00605807"/>
    <w:pPr>
      <w:widowControl w:val="0"/>
      <w:tabs>
        <w:tab w:val="left" w:pos="0"/>
        <w:tab w:val="left" w:pos="1843"/>
      </w:tabs>
      <w:autoSpaceDE w:val="0"/>
      <w:autoSpaceDN w:val="0"/>
      <w:adjustRightInd w:val="0"/>
      <w:jc w:val="both"/>
    </w:pPr>
    <w:rPr>
      <w:szCs w:val="28"/>
    </w:rPr>
  </w:style>
  <w:style w:type="paragraph" w:customStyle="1" w:styleId="affa">
    <w:name w:val="Название рисунка"/>
    <w:basedOn w:val="a2"/>
    <w:qFormat/>
    <w:rsid w:val="00DA41FB"/>
    <w:pPr>
      <w:widowControl w:val="0"/>
      <w:tabs>
        <w:tab w:val="left" w:pos="0"/>
      </w:tabs>
      <w:autoSpaceDE w:val="0"/>
      <w:autoSpaceDN w:val="0"/>
      <w:adjustRightInd w:val="0"/>
      <w:spacing w:before="120" w:after="240"/>
      <w:jc w:val="center"/>
      <w:outlineLvl w:val="3"/>
    </w:pPr>
    <w:rPr>
      <w:sz w:val="24"/>
      <w:szCs w:val="24"/>
    </w:rPr>
  </w:style>
  <w:style w:type="paragraph" w:customStyle="1" w:styleId="a">
    <w:name w:val="Перечисление ненумерованное"/>
    <w:basedOn w:val="a2"/>
    <w:qFormat/>
    <w:rsid w:val="00672D44"/>
    <w:pPr>
      <w:widowControl w:val="0"/>
      <w:numPr>
        <w:numId w:val="7"/>
      </w:numPr>
      <w:tabs>
        <w:tab w:val="left" w:pos="0"/>
      </w:tabs>
      <w:autoSpaceDE w:val="0"/>
      <w:autoSpaceDN w:val="0"/>
      <w:adjustRightInd w:val="0"/>
      <w:jc w:val="both"/>
    </w:pPr>
    <w:rPr>
      <w:szCs w:val="28"/>
    </w:rPr>
  </w:style>
  <w:style w:type="paragraph" w:customStyle="1" w:styleId="a1">
    <w:name w:val="Название таблицы"/>
    <w:basedOn w:val="aff5"/>
    <w:qFormat/>
    <w:rsid w:val="00672D44"/>
    <w:pPr>
      <w:keepNext/>
      <w:numPr>
        <w:numId w:val="5"/>
      </w:numPr>
      <w:spacing w:before="240" w:after="0"/>
      <w:jc w:val="both"/>
      <w:outlineLvl w:val="3"/>
    </w:pPr>
    <w:rPr>
      <w:b w:val="0"/>
      <w:sz w:val="28"/>
    </w:rPr>
  </w:style>
  <w:style w:type="paragraph" w:customStyle="1" w:styleId="-53">
    <w:name w:val="Пр-е 5. Раздел"/>
    <w:basedOn w:val="a2"/>
    <w:qFormat/>
    <w:rsid w:val="004416F4"/>
    <w:pPr>
      <w:keepNext/>
      <w:spacing w:before="240" w:after="60"/>
    </w:pPr>
    <w:rPr>
      <w:b/>
      <w:bCs/>
      <w:iCs/>
      <w:szCs w:val="28"/>
    </w:rPr>
  </w:style>
  <w:style w:type="paragraph" w:customStyle="1" w:styleId="-b">
    <w:name w:val="Таблица - номер"/>
    <w:basedOn w:val="a1"/>
    <w:qFormat/>
    <w:rsid w:val="00605807"/>
    <w:pPr>
      <w:keepNext w:val="0"/>
      <w:widowControl w:val="0"/>
      <w:numPr>
        <w:numId w:val="0"/>
      </w:numPr>
      <w:spacing w:before="0"/>
      <w:jc w:val="center"/>
    </w:pPr>
  </w:style>
  <w:style w:type="paragraph" w:customStyle="1" w:styleId="-20">
    <w:name w:val="Таблица - номер ур.2"/>
    <w:basedOn w:val="-b"/>
    <w:qFormat/>
    <w:rsid w:val="00605807"/>
  </w:style>
  <w:style w:type="paragraph" w:styleId="affb">
    <w:name w:val="Normal (Web)"/>
    <w:basedOn w:val="a2"/>
    <w:uiPriority w:val="99"/>
    <w:unhideWhenUsed/>
    <w:rsid w:val="00483D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c">
    <w:name w:val="Абзац заключения"/>
    <w:basedOn w:val="a2"/>
    <w:rsid w:val="002525F3"/>
    <w:pPr>
      <w:widowControl w:val="0"/>
      <w:autoSpaceDE w:val="0"/>
      <w:autoSpaceDN w:val="0"/>
      <w:adjustRightInd w:val="0"/>
      <w:spacing w:after="120"/>
      <w:ind w:firstLine="709"/>
      <w:contextualSpacing/>
      <w:jc w:val="both"/>
    </w:pPr>
    <w:rPr>
      <w:rFonts w:eastAsia="Arial Unicode MS" w:cs="Calibri"/>
      <w:szCs w:val="28"/>
      <w:lang w:eastAsia="ru-RU"/>
    </w:rPr>
  </w:style>
  <w:style w:type="paragraph" w:customStyle="1" w:styleId="-c">
    <w:name w:val="Таблица - по правому краю"/>
    <w:basedOn w:val="a2"/>
    <w:rsid w:val="002525F3"/>
    <w:pPr>
      <w:widowControl w:val="0"/>
      <w:jc w:val="right"/>
    </w:pPr>
    <w:rPr>
      <w:rFonts w:eastAsia="Arial Unicode MS" w:cs="Calibri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525F3"/>
    <w:rPr>
      <w:rFonts w:ascii="Arial" w:eastAsia="Calibri" w:hAnsi="Arial"/>
      <w:szCs w:val="20"/>
      <w:u w:val="single"/>
      <w:lang w:eastAsia="en-US"/>
    </w:rPr>
  </w:style>
  <w:style w:type="character" w:customStyle="1" w:styleId="60">
    <w:name w:val="Заголовок 6 Знак"/>
    <w:basedOn w:val="a3"/>
    <w:link w:val="6"/>
    <w:rsid w:val="002525F3"/>
    <w:rPr>
      <w:rFonts w:ascii="Arial" w:eastAsia="Arial Unicode MS" w:hAnsi="Arial"/>
      <w:b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rsid w:val="002525F3"/>
    <w:rPr>
      <w:rFonts w:eastAsia="Calibri"/>
      <w:b/>
      <w:caps/>
      <w:sz w:val="20"/>
      <w:szCs w:val="20"/>
      <w:lang w:eastAsia="en-US"/>
    </w:rPr>
  </w:style>
  <w:style w:type="paragraph" w:customStyle="1" w:styleId="ConsPlusNormal">
    <w:name w:val="ConsPlusNormal"/>
    <w:rsid w:val="004F5E3F"/>
    <w:pPr>
      <w:autoSpaceDE w:val="0"/>
      <w:autoSpaceDN w:val="0"/>
      <w:adjustRightInd w:val="0"/>
    </w:pPr>
  </w:style>
  <w:style w:type="character" w:customStyle="1" w:styleId="affd">
    <w:name w:val="Не вступил в силу"/>
    <w:basedOn w:val="a3"/>
    <w:uiPriority w:val="99"/>
    <w:rsid w:val="00A33FD7"/>
    <w:rPr>
      <w:b/>
      <w:bCs/>
      <w:color w:val="000000"/>
      <w:shd w:val="clear" w:color="auto" w:fill="D8EDE8"/>
    </w:rPr>
  </w:style>
  <w:style w:type="character" w:customStyle="1" w:styleId="ab">
    <w:name w:val="Верхний колонтитул Знак"/>
    <w:basedOn w:val="a3"/>
    <w:link w:val="aa"/>
    <w:uiPriority w:val="99"/>
    <w:rsid w:val="0096402E"/>
    <w:rPr>
      <w:rFonts w:eastAsia="Calibri"/>
      <w:sz w:val="21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B75E8"/>
    <w:rPr>
      <w:rFonts w:eastAsia="Calibri"/>
      <w:sz w:val="28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BC38B0"/>
    <w:pPr>
      <w:keepNext/>
      <w:keepLines/>
      <w:widowControl w:val="0"/>
      <w:numPr>
        <w:ilvl w:val="1"/>
        <w:numId w:val="2"/>
      </w:numPr>
      <w:spacing w:before="600" w:after="240" w:line="360" w:lineRule="auto"/>
      <w:ind w:left="0"/>
      <w:jc w:val="center"/>
      <w:outlineLvl w:val="0"/>
    </w:pPr>
    <w:rPr>
      <w:b/>
      <w:caps/>
      <w:sz w:val="24"/>
      <w:szCs w:val="24"/>
    </w:rPr>
  </w:style>
  <w:style w:type="paragraph" w:styleId="20">
    <w:name w:val="heading 2"/>
    <w:basedOn w:val="a2"/>
    <w:next w:val="a2"/>
    <w:link w:val="21"/>
    <w:autoRedefine/>
    <w:uiPriority w:val="9"/>
    <w:qFormat/>
    <w:rsid w:val="004E3180"/>
    <w:pPr>
      <w:keepNext/>
      <w:widowControl w:val="0"/>
      <w:numPr>
        <w:numId w:val="6"/>
      </w:numPr>
      <w:spacing w:before="840" w:after="480"/>
      <w:jc w:val="center"/>
      <w:outlineLvl w:val="1"/>
    </w:pPr>
    <w:rPr>
      <w:rFonts w:eastAsia="Arial Unicode MS"/>
      <w:b/>
      <w:szCs w:val="28"/>
      <w:lang w:eastAsia="ru-RU"/>
    </w:rPr>
  </w:style>
  <w:style w:type="paragraph" w:styleId="3">
    <w:name w:val="heading 3"/>
    <w:basedOn w:val="a2"/>
    <w:next w:val="a2"/>
    <w:link w:val="30"/>
    <w:uiPriority w:val="9"/>
    <w:qFormat/>
    <w:rsid w:val="00622109"/>
    <w:pPr>
      <w:keepNext/>
      <w:widowControl w:val="0"/>
      <w:spacing w:line="-288" w:lineRule="auto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2"/>
    <w:next w:val="-0"/>
    <w:link w:val="40"/>
    <w:uiPriority w:val="9"/>
    <w:semiHidden/>
    <w:unhideWhenUsed/>
    <w:qFormat/>
    <w:rsid w:val="00D37CDB"/>
    <w:pPr>
      <w:keepNext/>
      <w:keepLines/>
      <w:widowControl w:val="0"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622109"/>
    <w:pPr>
      <w:keepNext/>
      <w:widowControl w:val="0"/>
      <w:numPr>
        <w:ilvl w:val="4"/>
        <w:numId w:val="2"/>
      </w:numPr>
      <w:jc w:val="both"/>
      <w:outlineLvl w:val="4"/>
    </w:pPr>
    <w:rPr>
      <w:rFonts w:ascii="Arial" w:hAnsi="Arial"/>
      <w:sz w:val="24"/>
      <w:szCs w:val="20"/>
      <w:u w:val="single"/>
    </w:rPr>
  </w:style>
  <w:style w:type="paragraph" w:styleId="6">
    <w:name w:val="heading 6"/>
    <w:basedOn w:val="a2"/>
    <w:next w:val="a2"/>
    <w:link w:val="60"/>
    <w:qFormat/>
    <w:rsid w:val="00622109"/>
    <w:pPr>
      <w:keepNext/>
      <w:numPr>
        <w:ilvl w:val="5"/>
        <w:numId w:val="2"/>
      </w:numPr>
      <w:outlineLvl w:val="5"/>
    </w:pPr>
    <w:rPr>
      <w:rFonts w:ascii="Arial" w:eastAsia="Arial Unicode MS" w:hAnsi="Arial"/>
      <w:b/>
      <w:sz w:val="20"/>
      <w:szCs w:val="20"/>
    </w:rPr>
  </w:style>
  <w:style w:type="paragraph" w:styleId="7">
    <w:name w:val="heading 7"/>
    <w:aliases w:val="PIM 7"/>
    <w:basedOn w:val="a2"/>
    <w:next w:val="a2"/>
    <w:link w:val="70"/>
    <w:uiPriority w:val="9"/>
    <w:unhideWhenUsed/>
    <w:qFormat/>
    <w:rsid w:val="00D37CDB"/>
    <w:pPr>
      <w:keepNext/>
      <w:keepLines/>
      <w:widowControl w:val="0"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2"/>
    <w:next w:val="a2"/>
    <w:link w:val="80"/>
    <w:semiHidden/>
    <w:unhideWhenUsed/>
    <w:qFormat/>
    <w:rsid w:val="00DE3CD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qFormat/>
    <w:rsid w:val="00622109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caps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4E3180"/>
    <w:rPr>
      <w:rFonts w:eastAsia="Arial Unicode MS"/>
      <w:b/>
      <w:sz w:val="28"/>
      <w:szCs w:val="28"/>
    </w:rPr>
  </w:style>
  <w:style w:type="paragraph" w:customStyle="1" w:styleId="-3">
    <w:name w:val="Приложение - заголовок"/>
    <w:basedOn w:val="a2"/>
    <w:rsid w:val="00622109"/>
    <w:pPr>
      <w:ind w:firstLine="329"/>
      <w:jc w:val="right"/>
    </w:pPr>
    <w:rPr>
      <w:sz w:val="20"/>
      <w:szCs w:val="20"/>
    </w:rPr>
  </w:style>
  <w:style w:type="paragraph" w:customStyle="1" w:styleId="a6">
    <w:name w:val="Подпись к Приложению"/>
    <w:basedOn w:val="a2"/>
    <w:rsid w:val="00622109"/>
    <w:pPr>
      <w:spacing w:before="80"/>
      <w:jc w:val="center"/>
    </w:pPr>
    <w:rPr>
      <w:b/>
      <w:sz w:val="20"/>
      <w:szCs w:val="20"/>
    </w:rPr>
  </w:style>
  <w:style w:type="paragraph" w:styleId="a7">
    <w:name w:val="Block Text"/>
    <w:basedOn w:val="a2"/>
    <w:rsid w:val="00622109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pacing w:before="120"/>
      <w:ind w:left="23" w:right="23" w:firstLine="993"/>
      <w:jc w:val="both"/>
    </w:pPr>
    <w:rPr>
      <w:sz w:val="16"/>
      <w:szCs w:val="20"/>
    </w:rPr>
  </w:style>
  <w:style w:type="paragraph" w:customStyle="1" w:styleId="a8">
    <w:name w:val="Содержание"/>
    <w:basedOn w:val="a2"/>
    <w:rsid w:val="00622109"/>
    <w:pPr>
      <w:widowControl w:val="0"/>
      <w:tabs>
        <w:tab w:val="decimal" w:leader="dot" w:pos="9072"/>
      </w:tabs>
      <w:spacing w:before="120"/>
    </w:pPr>
    <w:rPr>
      <w:rFonts w:ascii="Arial" w:hAnsi="Arial"/>
      <w:sz w:val="24"/>
      <w:szCs w:val="20"/>
    </w:rPr>
  </w:style>
  <w:style w:type="paragraph" w:customStyle="1" w:styleId="05">
    <w:name w:val="Отбивка 0.5"/>
    <w:basedOn w:val="a2"/>
    <w:rsid w:val="005A20C5"/>
    <w:pPr>
      <w:widowControl w:val="0"/>
      <w:ind w:firstLine="425"/>
      <w:jc w:val="both"/>
    </w:pPr>
    <w:rPr>
      <w:rFonts w:ascii="Arial" w:eastAsia="Times New Roman" w:hAnsi="Arial"/>
      <w:sz w:val="15"/>
      <w:szCs w:val="20"/>
      <w:lang w:eastAsia="ru-RU"/>
    </w:rPr>
  </w:style>
  <w:style w:type="paragraph" w:customStyle="1" w:styleId="-5">
    <w:name w:val="Пр-е 5. По центру"/>
    <w:basedOn w:val="a9"/>
    <w:rsid w:val="006B5B8A"/>
    <w:pPr>
      <w:jc w:val="center"/>
    </w:pPr>
    <w:rPr>
      <w:sz w:val="24"/>
    </w:rPr>
  </w:style>
  <w:style w:type="paragraph" w:customStyle="1" w:styleId="-6">
    <w:name w:val="Пр-е 6. По центру"/>
    <w:basedOn w:val="a9"/>
    <w:qFormat/>
    <w:rsid w:val="005A20C5"/>
    <w:pPr>
      <w:ind w:left="6096"/>
      <w:jc w:val="center"/>
    </w:pPr>
    <w:rPr>
      <w:sz w:val="24"/>
    </w:rPr>
  </w:style>
  <w:style w:type="paragraph" w:styleId="aa">
    <w:name w:val="header"/>
    <w:basedOn w:val="a2"/>
    <w:link w:val="ab"/>
    <w:uiPriority w:val="99"/>
    <w:rsid w:val="0062210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paragraph" w:styleId="ac">
    <w:name w:val="footer"/>
    <w:basedOn w:val="a2"/>
    <w:link w:val="ad"/>
    <w:uiPriority w:val="99"/>
    <w:rsid w:val="0062210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paragraph" w:customStyle="1" w:styleId="ae">
    <w:name w:val="Утверждены"/>
    <w:basedOn w:val="a2"/>
    <w:qFormat/>
    <w:rsid w:val="00601039"/>
    <w:pPr>
      <w:widowControl w:val="0"/>
      <w:autoSpaceDE w:val="0"/>
      <w:autoSpaceDN w:val="0"/>
      <w:adjustRightInd w:val="0"/>
      <w:ind w:firstLine="540"/>
      <w:jc w:val="right"/>
    </w:pPr>
    <w:rPr>
      <w:sz w:val="24"/>
      <w:szCs w:val="24"/>
    </w:rPr>
  </w:style>
  <w:style w:type="character" w:styleId="af">
    <w:name w:val="footnote reference"/>
    <w:uiPriority w:val="99"/>
    <w:rsid w:val="00622109"/>
    <w:rPr>
      <w:vertAlign w:val="superscript"/>
    </w:rPr>
  </w:style>
  <w:style w:type="paragraph" w:customStyle="1" w:styleId="I">
    <w:name w:val="Раздел I"/>
    <w:basedOn w:val="a2"/>
    <w:rsid w:val="00622109"/>
    <w:pPr>
      <w:spacing w:line="480" w:lineRule="auto"/>
      <w:jc w:val="center"/>
    </w:pPr>
    <w:rPr>
      <w:b/>
      <w:caps/>
      <w:sz w:val="21"/>
      <w:szCs w:val="20"/>
    </w:rPr>
  </w:style>
  <w:style w:type="paragraph" w:styleId="af0">
    <w:name w:val="footnote text"/>
    <w:basedOn w:val="a2"/>
    <w:link w:val="af1"/>
    <w:uiPriority w:val="99"/>
    <w:rsid w:val="00085E28"/>
    <w:pPr>
      <w:widowControl w:val="0"/>
      <w:jc w:val="both"/>
    </w:pPr>
    <w:rPr>
      <w:sz w:val="20"/>
      <w:szCs w:val="20"/>
    </w:rPr>
  </w:style>
  <w:style w:type="character" w:styleId="af2">
    <w:name w:val="Hyperlink"/>
    <w:uiPriority w:val="99"/>
    <w:rsid w:val="00622109"/>
    <w:rPr>
      <w:color w:val="0000FF"/>
      <w:u w:val="single"/>
    </w:rPr>
  </w:style>
  <w:style w:type="paragraph" w:styleId="af3">
    <w:name w:val="Document Map"/>
    <w:basedOn w:val="a2"/>
    <w:semiHidden/>
    <w:rsid w:val="00622109"/>
    <w:pPr>
      <w:shd w:val="clear" w:color="auto" w:fill="000080"/>
    </w:pPr>
    <w:rPr>
      <w:rFonts w:ascii="Tahoma" w:hAnsi="Tahoma" w:cs="Tahoma"/>
    </w:rPr>
  </w:style>
  <w:style w:type="paragraph" w:customStyle="1" w:styleId="-50">
    <w:name w:val="Пр-е 5. По левому краю"/>
    <w:basedOn w:val="-6"/>
    <w:rsid w:val="005A20C5"/>
    <w:pPr>
      <w:jc w:val="left"/>
    </w:pPr>
    <w:rPr>
      <w:szCs w:val="20"/>
    </w:rPr>
  </w:style>
  <w:style w:type="table" w:styleId="af4">
    <w:name w:val="Table Grid"/>
    <w:basedOn w:val="a4"/>
    <w:uiPriority w:val="59"/>
    <w:rsid w:val="0006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2"/>
    <w:link w:val="af6"/>
    <w:uiPriority w:val="10"/>
    <w:qFormat/>
    <w:rsid w:val="002B5A42"/>
    <w:pPr>
      <w:ind w:right="23"/>
      <w:jc w:val="center"/>
    </w:pPr>
    <w:rPr>
      <w:b/>
      <w:sz w:val="36"/>
      <w:szCs w:val="26"/>
    </w:rPr>
  </w:style>
  <w:style w:type="paragraph" w:customStyle="1" w:styleId="ConsPlusCell">
    <w:name w:val="ConsPlusCell"/>
    <w:uiPriority w:val="99"/>
    <w:rsid w:val="00F338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alloon Text"/>
    <w:basedOn w:val="a2"/>
    <w:link w:val="af8"/>
    <w:uiPriority w:val="99"/>
    <w:rsid w:val="00FE1195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FE1195"/>
    <w:rPr>
      <w:rFonts w:ascii="Tahoma" w:hAnsi="Tahoma" w:cs="Tahoma"/>
      <w:sz w:val="16"/>
      <w:szCs w:val="16"/>
    </w:rPr>
  </w:style>
  <w:style w:type="paragraph" w:customStyle="1" w:styleId="-51">
    <w:name w:val="Пр-е 5. По ширене"/>
    <w:basedOn w:val="-5"/>
    <w:qFormat/>
    <w:rsid w:val="006B5B8A"/>
    <w:pPr>
      <w:jc w:val="both"/>
    </w:pPr>
  </w:style>
  <w:style w:type="paragraph" w:styleId="af9">
    <w:name w:val="List Paragraph"/>
    <w:basedOn w:val="a2"/>
    <w:uiPriority w:val="34"/>
    <w:qFormat/>
    <w:rsid w:val="0059299D"/>
    <w:pPr>
      <w:ind w:left="708"/>
    </w:pPr>
  </w:style>
  <w:style w:type="character" w:styleId="afa">
    <w:name w:val="annotation reference"/>
    <w:uiPriority w:val="99"/>
    <w:rsid w:val="006E29F1"/>
    <w:rPr>
      <w:sz w:val="16"/>
      <w:szCs w:val="16"/>
    </w:rPr>
  </w:style>
  <w:style w:type="paragraph" w:styleId="afb">
    <w:name w:val="annotation text"/>
    <w:basedOn w:val="a2"/>
    <w:link w:val="afc"/>
    <w:uiPriority w:val="99"/>
    <w:rsid w:val="006E29F1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6E29F1"/>
  </w:style>
  <w:style w:type="paragraph" w:styleId="afd">
    <w:name w:val="annotation subject"/>
    <w:basedOn w:val="afb"/>
    <w:next w:val="afb"/>
    <w:link w:val="afe"/>
    <w:uiPriority w:val="99"/>
    <w:rsid w:val="006E29F1"/>
    <w:rPr>
      <w:b/>
      <w:bCs/>
    </w:rPr>
  </w:style>
  <w:style w:type="character" w:customStyle="1" w:styleId="afe">
    <w:name w:val="Тема примечания Знак"/>
    <w:link w:val="afd"/>
    <w:uiPriority w:val="99"/>
    <w:rsid w:val="006E29F1"/>
    <w:rPr>
      <w:b/>
      <w:bCs/>
    </w:rPr>
  </w:style>
  <w:style w:type="paragraph" w:customStyle="1" w:styleId="ConsPlusNonformat">
    <w:name w:val="ConsPlusNonformat"/>
    <w:uiPriority w:val="99"/>
    <w:rsid w:val="00086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ITE">
    <w:name w:val="CITE"/>
    <w:uiPriority w:val="99"/>
    <w:rsid w:val="00B94210"/>
    <w:rPr>
      <w:i/>
      <w:iCs/>
    </w:rPr>
  </w:style>
  <w:style w:type="paragraph" w:styleId="a9">
    <w:name w:val="Revision"/>
    <w:hidden/>
    <w:uiPriority w:val="99"/>
    <w:semiHidden/>
    <w:rsid w:val="004F53AC"/>
    <w:rPr>
      <w:sz w:val="28"/>
    </w:rPr>
  </w:style>
  <w:style w:type="character" w:customStyle="1" w:styleId="af1">
    <w:name w:val="Текст сноски Знак"/>
    <w:link w:val="af0"/>
    <w:uiPriority w:val="99"/>
    <w:rsid w:val="00085E28"/>
    <w:rPr>
      <w:rFonts w:eastAsia="Calibri"/>
      <w:lang w:eastAsia="en-US"/>
    </w:rPr>
  </w:style>
  <w:style w:type="paragraph" w:customStyle="1" w:styleId="ConsPlusTitle">
    <w:name w:val="ConsPlusTitle"/>
    <w:uiPriority w:val="99"/>
    <w:rsid w:val="00512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52">
    <w:name w:val="Пр-е 5. Абзац"/>
    <w:basedOn w:val="aff"/>
    <w:qFormat/>
    <w:rsid w:val="004416F4"/>
  </w:style>
  <w:style w:type="paragraph" w:styleId="aff0">
    <w:name w:val="TOC Heading"/>
    <w:basedOn w:val="1"/>
    <w:next w:val="a2"/>
    <w:uiPriority w:val="39"/>
    <w:unhideWhenUsed/>
    <w:qFormat/>
    <w:rsid w:val="00921512"/>
    <w:pPr>
      <w:widowControl/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szCs w:val="28"/>
      <w:lang w:eastAsia="ru-RU"/>
    </w:rPr>
  </w:style>
  <w:style w:type="paragraph" w:styleId="11">
    <w:name w:val="toc 1"/>
    <w:basedOn w:val="a2"/>
    <w:next w:val="a2"/>
    <w:autoRedefine/>
    <w:uiPriority w:val="39"/>
    <w:rsid w:val="00921512"/>
  </w:style>
  <w:style w:type="paragraph" w:styleId="22">
    <w:name w:val="toc 2"/>
    <w:basedOn w:val="a2"/>
    <w:next w:val="a2"/>
    <w:autoRedefine/>
    <w:uiPriority w:val="39"/>
    <w:rsid w:val="00921512"/>
    <w:pPr>
      <w:ind w:left="280"/>
    </w:pPr>
  </w:style>
  <w:style w:type="paragraph" w:styleId="31">
    <w:name w:val="toc 3"/>
    <w:basedOn w:val="a2"/>
    <w:next w:val="a2"/>
    <w:autoRedefine/>
    <w:uiPriority w:val="39"/>
    <w:rsid w:val="00921512"/>
    <w:pPr>
      <w:ind w:left="560"/>
    </w:pPr>
  </w:style>
  <w:style w:type="paragraph" w:styleId="41">
    <w:name w:val="toc 4"/>
    <w:basedOn w:val="a2"/>
    <w:next w:val="a2"/>
    <w:autoRedefine/>
    <w:uiPriority w:val="39"/>
    <w:unhideWhenUsed/>
    <w:rsid w:val="00921512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921512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921512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21512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21512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21512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character" w:customStyle="1" w:styleId="ad">
    <w:name w:val="Нижний колонтитул Знак"/>
    <w:link w:val="ac"/>
    <w:uiPriority w:val="99"/>
    <w:rsid w:val="009E51F4"/>
    <w:rPr>
      <w:rFonts w:eastAsia="Calibri"/>
      <w:sz w:val="21"/>
      <w:lang w:eastAsia="en-US"/>
    </w:rPr>
  </w:style>
  <w:style w:type="character" w:customStyle="1" w:styleId="10">
    <w:name w:val="Заголовок 1 Знак"/>
    <w:link w:val="1"/>
    <w:uiPriority w:val="9"/>
    <w:rsid w:val="00BC38B0"/>
    <w:rPr>
      <w:rFonts w:eastAsia="Calibri"/>
      <w:b/>
      <w:caps/>
      <w:lang w:eastAsia="en-US"/>
    </w:rPr>
  </w:style>
  <w:style w:type="paragraph" w:styleId="aff1">
    <w:name w:val="endnote text"/>
    <w:basedOn w:val="a2"/>
    <w:link w:val="aff2"/>
    <w:rsid w:val="000F7BBF"/>
    <w:rPr>
      <w:sz w:val="20"/>
      <w:szCs w:val="20"/>
    </w:rPr>
  </w:style>
  <w:style w:type="character" w:customStyle="1" w:styleId="aff2">
    <w:name w:val="Текст концевой сноски Знак"/>
    <w:basedOn w:val="a3"/>
    <w:link w:val="aff1"/>
    <w:rsid w:val="000F7BBF"/>
    <w:rPr>
      <w:rFonts w:eastAsia="Calibri"/>
      <w:lang w:eastAsia="en-US"/>
    </w:rPr>
  </w:style>
  <w:style w:type="character" w:styleId="aff3">
    <w:name w:val="endnote reference"/>
    <w:basedOn w:val="a3"/>
    <w:rsid w:val="000F7BBF"/>
    <w:rPr>
      <w:vertAlign w:val="superscript"/>
    </w:rPr>
  </w:style>
  <w:style w:type="table" w:customStyle="1" w:styleId="12">
    <w:name w:val="Сетка таблицы1"/>
    <w:basedOn w:val="a4"/>
    <w:next w:val="af4"/>
    <w:uiPriority w:val="59"/>
    <w:rsid w:val="001504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basedOn w:val="a3"/>
    <w:uiPriority w:val="20"/>
    <w:qFormat/>
    <w:rsid w:val="007275E9"/>
    <w:rPr>
      <w:i/>
      <w:iCs/>
    </w:rPr>
  </w:style>
  <w:style w:type="table" w:customStyle="1" w:styleId="110">
    <w:name w:val="Сетка таблицы11"/>
    <w:basedOn w:val="a4"/>
    <w:next w:val="af4"/>
    <w:uiPriority w:val="59"/>
    <w:rsid w:val="00AB68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Заголовок 0"/>
    <w:aliases w:val="Структурный элемент"/>
    <w:basedOn w:val="a2"/>
    <w:next w:val="a2"/>
    <w:uiPriority w:val="9"/>
    <w:qFormat/>
    <w:rsid w:val="009E4AB3"/>
    <w:pPr>
      <w:keepNext/>
      <w:keepLines/>
      <w:numPr>
        <w:numId w:val="2"/>
      </w:numPr>
      <w:spacing w:after="200" w:line="360" w:lineRule="auto"/>
      <w:jc w:val="center"/>
      <w:outlineLvl w:val="0"/>
    </w:pPr>
    <w:rPr>
      <w:rFonts w:eastAsiaTheme="minorHAnsi"/>
      <w:caps/>
      <w:sz w:val="24"/>
      <w:szCs w:val="24"/>
    </w:rPr>
  </w:style>
  <w:style w:type="paragraph" w:customStyle="1" w:styleId="-1">
    <w:name w:val="Таблица - номер ур1"/>
    <w:basedOn w:val="a2"/>
    <w:qFormat/>
    <w:rsid w:val="00605807"/>
    <w:pPr>
      <w:numPr>
        <w:ilvl w:val="1"/>
        <w:numId w:val="5"/>
      </w:numPr>
      <w:contextualSpacing/>
      <w:jc w:val="center"/>
    </w:pPr>
    <w:rPr>
      <w:rFonts w:eastAsiaTheme="minorHAnsi"/>
      <w:sz w:val="24"/>
      <w:szCs w:val="24"/>
    </w:rPr>
  </w:style>
  <w:style w:type="paragraph" w:customStyle="1" w:styleId="-2">
    <w:name w:val="Таблица - номер ур. 2"/>
    <w:basedOn w:val="a2"/>
    <w:qFormat/>
    <w:rsid w:val="00D34C10"/>
    <w:pPr>
      <w:numPr>
        <w:ilvl w:val="2"/>
        <w:numId w:val="5"/>
      </w:numPr>
      <w:contextualSpacing/>
      <w:jc w:val="center"/>
    </w:pPr>
    <w:rPr>
      <w:rFonts w:eastAsiaTheme="minorHAnsi"/>
      <w:sz w:val="24"/>
      <w:szCs w:val="24"/>
    </w:rPr>
  </w:style>
  <w:style w:type="paragraph" w:styleId="aff5">
    <w:name w:val="caption"/>
    <w:basedOn w:val="a2"/>
    <w:next w:val="a2"/>
    <w:uiPriority w:val="35"/>
    <w:unhideWhenUsed/>
    <w:qFormat/>
    <w:rsid w:val="00AE13C5"/>
    <w:pPr>
      <w:spacing w:after="200"/>
      <w:jc w:val="center"/>
    </w:pPr>
    <w:rPr>
      <w:b/>
      <w:bCs/>
      <w:sz w:val="24"/>
      <w:szCs w:val="18"/>
    </w:rPr>
  </w:style>
  <w:style w:type="paragraph" w:styleId="aff6">
    <w:name w:val="table of figures"/>
    <w:basedOn w:val="a2"/>
    <w:next w:val="a2"/>
    <w:uiPriority w:val="99"/>
    <w:unhideWhenUsed/>
    <w:rsid w:val="00FE5865"/>
  </w:style>
  <w:style w:type="table" w:customStyle="1" w:styleId="23">
    <w:name w:val="Сетка таблицы2"/>
    <w:basedOn w:val="a4"/>
    <w:next w:val="af4"/>
    <w:uiPriority w:val="59"/>
    <w:rsid w:val="00BC5E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f4"/>
    <w:uiPriority w:val="59"/>
    <w:rsid w:val="00BC5E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3"/>
    <w:link w:val="4"/>
    <w:uiPriority w:val="9"/>
    <w:semiHidden/>
    <w:rsid w:val="00D37C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aliases w:val="PIM 7 Знак"/>
    <w:basedOn w:val="a3"/>
    <w:link w:val="7"/>
    <w:uiPriority w:val="9"/>
    <w:rsid w:val="00D37C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3">
    <w:name w:val="Нет списка1"/>
    <w:next w:val="a5"/>
    <w:uiPriority w:val="99"/>
    <w:semiHidden/>
    <w:unhideWhenUsed/>
    <w:rsid w:val="00D37CDB"/>
  </w:style>
  <w:style w:type="paragraph" w:customStyle="1" w:styleId="aff">
    <w:name w:val="Абзац без номера"/>
    <w:basedOn w:val="a2"/>
    <w:rsid w:val="00672D44"/>
    <w:pPr>
      <w:widowControl w:val="0"/>
      <w:autoSpaceDE w:val="0"/>
      <w:autoSpaceDN w:val="0"/>
      <w:adjustRightInd w:val="0"/>
      <w:ind w:firstLine="709"/>
      <w:contextualSpacing/>
      <w:jc w:val="both"/>
    </w:pPr>
    <w:rPr>
      <w:rFonts w:eastAsia="Arial Unicode MS" w:cs="Calibri"/>
      <w:szCs w:val="28"/>
      <w:lang w:eastAsia="ru-RU"/>
    </w:rPr>
  </w:style>
  <w:style w:type="paragraph" w:customStyle="1" w:styleId="aff7">
    <w:name w:val="Название приложения"/>
    <w:basedOn w:val="a2"/>
    <w:rsid w:val="00D37CDB"/>
    <w:pPr>
      <w:widowControl w:val="0"/>
      <w:jc w:val="center"/>
    </w:pPr>
    <w:rPr>
      <w:rFonts w:eastAsia="Arial Unicode MS" w:cs="Calibri"/>
      <w:b/>
      <w:bCs/>
      <w:szCs w:val="28"/>
      <w:lang w:eastAsia="ru-RU"/>
    </w:rPr>
  </w:style>
  <w:style w:type="paragraph" w:customStyle="1" w:styleId="aff8">
    <w:name w:val="Название отчета"/>
    <w:basedOn w:val="a2"/>
    <w:rsid w:val="00DE3CD2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-4">
    <w:name w:val="Таблица-шапка"/>
    <w:basedOn w:val="a2"/>
    <w:rsid w:val="00D37CDB"/>
    <w:pPr>
      <w:widowControl w:val="0"/>
      <w:jc w:val="center"/>
    </w:pPr>
    <w:rPr>
      <w:rFonts w:eastAsia="Arial Unicode MS" w:cs="Calibri"/>
      <w:b/>
      <w:sz w:val="24"/>
      <w:szCs w:val="24"/>
      <w:bdr w:val="none" w:sz="0" w:space="0" w:color="auto" w:frame="1"/>
      <w:lang w:eastAsia="ru-RU"/>
    </w:rPr>
  </w:style>
  <w:style w:type="paragraph" w:customStyle="1" w:styleId="-7">
    <w:name w:val="Таблица- по центру"/>
    <w:basedOn w:val="-4"/>
    <w:rsid w:val="00281069"/>
    <w:rPr>
      <w:b w:val="0"/>
    </w:rPr>
  </w:style>
  <w:style w:type="paragraph" w:customStyle="1" w:styleId="-">
    <w:name w:val="Перечисление-нумерованное"/>
    <w:basedOn w:val="a2"/>
    <w:rsid w:val="00D37CDB"/>
    <w:pPr>
      <w:widowControl w:val="0"/>
      <w:numPr>
        <w:numId w:val="3"/>
      </w:numPr>
      <w:jc w:val="both"/>
    </w:pPr>
    <w:rPr>
      <w:rFonts w:eastAsia="Arial Unicode MS" w:cs="Calibri"/>
      <w:szCs w:val="24"/>
      <w:lang w:eastAsia="ru-RU"/>
    </w:rPr>
  </w:style>
  <w:style w:type="paragraph" w:customStyle="1" w:styleId="-8">
    <w:name w:val="Таблица - Номер мероприятия"/>
    <w:basedOn w:val="20"/>
    <w:rsid w:val="00D37CDB"/>
    <w:pPr>
      <w:spacing w:before="200"/>
    </w:pPr>
    <w:rPr>
      <w:rFonts w:asciiTheme="majorHAnsi" w:eastAsia="Times New Roman" w:hAnsiTheme="majorHAnsi"/>
      <w:iCs/>
      <w:color w:val="4F81BD" w:themeColor="accent1"/>
      <w:szCs w:val="26"/>
    </w:rPr>
  </w:style>
  <w:style w:type="paragraph" w:customStyle="1" w:styleId="-9">
    <w:name w:val="Таблица - по левому краю"/>
    <w:basedOn w:val="a2"/>
    <w:rsid w:val="002525F3"/>
    <w:pPr>
      <w:widowControl w:val="0"/>
    </w:pPr>
    <w:rPr>
      <w:rFonts w:eastAsia="Arial Unicode MS" w:cstheme="minorBidi"/>
      <w:sz w:val="24"/>
      <w:szCs w:val="24"/>
      <w:lang w:eastAsia="ru-RU"/>
    </w:rPr>
  </w:style>
  <w:style w:type="paragraph" w:customStyle="1" w:styleId="-a">
    <w:name w:val="Таблица - по ширине"/>
    <w:basedOn w:val="a2"/>
    <w:rsid w:val="00530D3B"/>
    <w:pPr>
      <w:widowControl w:val="0"/>
      <w:jc w:val="both"/>
    </w:pPr>
    <w:rPr>
      <w:rFonts w:eastAsia="Arial Unicode MS" w:cs="Calibri"/>
      <w:sz w:val="24"/>
      <w:szCs w:val="24"/>
      <w:lang w:eastAsia="ru-RU"/>
    </w:rPr>
  </w:style>
  <w:style w:type="paragraph" w:customStyle="1" w:styleId="-0">
    <w:name w:val="Таблица - перечисление"/>
    <w:basedOn w:val="a2"/>
    <w:rsid w:val="00535ADA"/>
    <w:pPr>
      <w:widowControl w:val="0"/>
      <w:numPr>
        <w:numId w:val="4"/>
      </w:numPr>
      <w:tabs>
        <w:tab w:val="left" w:pos="176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D37CDB"/>
    <w:rPr>
      <w:rFonts w:ascii="Arial" w:eastAsia="Calibri" w:hAnsi="Arial"/>
      <w:b/>
      <w:sz w:val="24"/>
      <w:lang w:eastAsia="en-US"/>
    </w:rPr>
  </w:style>
  <w:style w:type="character" w:customStyle="1" w:styleId="af6">
    <w:name w:val="Название Знак"/>
    <w:link w:val="af5"/>
    <w:uiPriority w:val="10"/>
    <w:rsid w:val="00D37CDB"/>
    <w:rPr>
      <w:rFonts w:eastAsia="Calibri"/>
      <w:b/>
      <w:sz w:val="36"/>
      <w:szCs w:val="26"/>
      <w:lang w:eastAsia="en-US"/>
    </w:rPr>
  </w:style>
  <w:style w:type="character" w:styleId="aff9">
    <w:name w:val="Book Title"/>
    <w:uiPriority w:val="33"/>
    <w:qFormat/>
    <w:rsid w:val="00D37CDB"/>
    <w:rPr>
      <w:b/>
      <w:bCs/>
      <w:smallCaps/>
      <w:spacing w:val="5"/>
    </w:rPr>
  </w:style>
  <w:style w:type="character" w:customStyle="1" w:styleId="80">
    <w:name w:val="Заголовок 8 Знак"/>
    <w:basedOn w:val="a3"/>
    <w:link w:val="8"/>
    <w:semiHidden/>
    <w:rsid w:val="00DE3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a0">
    <w:name w:val="Абзац с номером."/>
    <w:basedOn w:val="a2"/>
    <w:qFormat/>
    <w:rsid w:val="00A743C1"/>
    <w:pPr>
      <w:widowControl w:val="0"/>
      <w:numPr>
        <w:ilvl w:val="2"/>
        <w:numId w:val="1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">
    <w:name w:val="Абзац с номером.  ур2."/>
    <w:basedOn w:val="a0"/>
    <w:qFormat/>
    <w:rsid w:val="008172AF"/>
    <w:pPr>
      <w:numPr>
        <w:ilvl w:val="4"/>
      </w:numPr>
    </w:pPr>
  </w:style>
  <w:style w:type="paragraph" w:customStyle="1" w:styleId="33">
    <w:name w:val="Абзац с номером. ур3"/>
    <w:basedOn w:val="a2"/>
    <w:qFormat/>
    <w:rsid w:val="00605807"/>
    <w:pPr>
      <w:widowControl w:val="0"/>
      <w:tabs>
        <w:tab w:val="left" w:pos="0"/>
        <w:tab w:val="left" w:pos="1843"/>
      </w:tabs>
      <w:autoSpaceDE w:val="0"/>
      <w:autoSpaceDN w:val="0"/>
      <w:adjustRightInd w:val="0"/>
      <w:jc w:val="both"/>
    </w:pPr>
    <w:rPr>
      <w:szCs w:val="28"/>
    </w:rPr>
  </w:style>
  <w:style w:type="paragraph" w:customStyle="1" w:styleId="affa">
    <w:name w:val="Название рисунка"/>
    <w:basedOn w:val="a2"/>
    <w:qFormat/>
    <w:rsid w:val="00DA41FB"/>
    <w:pPr>
      <w:widowControl w:val="0"/>
      <w:tabs>
        <w:tab w:val="left" w:pos="0"/>
      </w:tabs>
      <w:autoSpaceDE w:val="0"/>
      <w:autoSpaceDN w:val="0"/>
      <w:adjustRightInd w:val="0"/>
      <w:spacing w:before="120" w:after="240"/>
      <w:jc w:val="center"/>
      <w:outlineLvl w:val="3"/>
    </w:pPr>
    <w:rPr>
      <w:sz w:val="24"/>
      <w:szCs w:val="24"/>
    </w:rPr>
  </w:style>
  <w:style w:type="paragraph" w:customStyle="1" w:styleId="a">
    <w:name w:val="Перечисление ненумерованное"/>
    <w:basedOn w:val="a2"/>
    <w:qFormat/>
    <w:rsid w:val="00672D44"/>
    <w:pPr>
      <w:widowControl w:val="0"/>
      <w:numPr>
        <w:numId w:val="7"/>
      </w:numPr>
      <w:tabs>
        <w:tab w:val="left" w:pos="0"/>
      </w:tabs>
      <w:autoSpaceDE w:val="0"/>
      <w:autoSpaceDN w:val="0"/>
      <w:adjustRightInd w:val="0"/>
      <w:jc w:val="both"/>
    </w:pPr>
    <w:rPr>
      <w:szCs w:val="28"/>
    </w:rPr>
  </w:style>
  <w:style w:type="paragraph" w:customStyle="1" w:styleId="a1">
    <w:name w:val="Название таблицы"/>
    <w:basedOn w:val="aff5"/>
    <w:qFormat/>
    <w:rsid w:val="00672D44"/>
    <w:pPr>
      <w:keepNext/>
      <w:numPr>
        <w:numId w:val="5"/>
      </w:numPr>
      <w:spacing w:before="240" w:after="0"/>
      <w:jc w:val="both"/>
      <w:outlineLvl w:val="3"/>
    </w:pPr>
    <w:rPr>
      <w:b w:val="0"/>
      <w:sz w:val="28"/>
    </w:rPr>
  </w:style>
  <w:style w:type="paragraph" w:customStyle="1" w:styleId="-53">
    <w:name w:val="Пр-е 5. Раздел"/>
    <w:basedOn w:val="a2"/>
    <w:qFormat/>
    <w:rsid w:val="004416F4"/>
    <w:pPr>
      <w:keepNext/>
      <w:spacing w:before="240" w:after="60"/>
    </w:pPr>
    <w:rPr>
      <w:b/>
      <w:bCs/>
      <w:iCs/>
      <w:szCs w:val="28"/>
    </w:rPr>
  </w:style>
  <w:style w:type="paragraph" w:customStyle="1" w:styleId="-b">
    <w:name w:val="Таблица - номер"/>
    <w:basedOn w:val="a1"/>
    <w:qFormat/>
    <w:rsid w:val="00605807"/>
    <w:pPr>
      <w:keepNext w:val="0"/>
      <w:widowControl w:val="0"/>
      <w:numPr>
        <w:numId w:val="0"/>
      </w:numPr>
      <w:spacing w:before="0"/>
      <w:jc w:val="center"/>
    </w:pPr>
  </w:style>
  <w:style w:type="paragraph" w:customStyle="1" w:styleId="-20">
    <w:name w:val="Таблица - номер ур.2"/>
    <w:basedOn w:val="-b"/>
    <w:qFormat/>
    <w:rsid w:val="00605807"/>
  </w:style>
  <w:style w:type="paragraph" w:styleId="affb">
    <w:name w:val="Normal (Web)"/>
    <w:basedOn w:val="a2"/>
    <w:uiPriority w:val="99"/>
    <w:unhideWhenUsed/>
    <w:rsid w:val="00483D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c">
    <w:name w:val="Абзац заключения"/>
    <w:basedOn w:val="a2"/>
    <w:rsid w:val="002525F3"/>
    <w:pPr>
      <w:widowControl w:val="0"/>
      <w:autoSpaceDE w:val="0"/>
      <w:autoSpaceDN w:val="0"/>
      <w:adjustRightInd w:val="0"/>
      <w:spacing w:after="120"/>
      <w:ind w:firstLine="709"/>
      <w:contextualSpacing/>
      <w:jc w:val="both"/>
    </w:pPr>
    <w:rPr>
      <w:rFonts w:eastAsia="Arial Unicode MS" w:cs="Calibri"/>
      <w:szCs w:val="28"/>
      <w:lang w:eastAsia="ru-RU"/>
    </w:rPr>
  </w:style>
  <w:style w:type="paragraph" w:customStyle="1" w:styleId="-c">
    <w:name w:val="Таблица - по правому краю"/>
    <w:basedOn w:val="a2"/>
    <w:rsid w:val="002525F3"/>
    <w:pPr>
      <w:widowControl w:val="0"/>
      <w:jc w:val="right"/>
    </w:pPr>
    <w:rPr>
      <w:rFonts w:eastAsia="Arial Unicode MS" w:cs="Calibri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525F3"/>
    <w:rPr>
      <w:rFonts w:ascii="Arial" w:eastAsia="Calibri" w:hAnsi="Arial"/>
      <w:szCs w:val="20"/>
      <w:u w:val="single"/>
      <w:lang w:eastAsia="en-US"/>
    </w:rPr>
  </w:style>
  <w:style w:type="character" w:customStyle="1" w:styleId="60">
    <w:name w:val="Заголовок 6 Знак"/>
    <w:basedOn w:val="a3"/>
    <w:link w:val="6"/>
    <w:rsid w:val="002525F3"/>
    <w:rPr>
      <w:rFonts w:ascii="Arial" w:eastAsia="Arial Unicode MS" w:hAnsi="Arial"/>
      <w:b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rsid w:val="002525F3"/>
    <w:rPr>
      <w:rFonts w:eastAsia="Calibri"/>
      <w:b/>
      <w:caps/>
      <w:sz w:val="20"/>
      <w:szCs w:val="20"/>
      <w:lang w:eastAsia="en-US"/>
    </w:rPr>
  </w:style>
  <w:style w:type="paragraph" w:customStyle="1" w:styleId="ConsPlusNormal">
    <w:name w:val="ConsPlusNormal"/>
    <w:rsid w:val="004F5E3F"/>
    <w:pPr>
      <w:autoSpaceDE w:val="0"/>
      <w:autoSpaceDN w:val="0"/>
      <w:adjustRightInd w:val="0"/>
    </w:pPr>
  </w:style>
  <w:style w:type="character" w:customStyle="1" w:styleId="affd">
    <w:name w:val="Не вступил в силу"/>
    <w:basedOn w:val="a3"/>
    <w:uiPriority w:val="99"/>
    <w:rsid w:val="00A33FD7"/>
    <w:rPr>
      <w:b/>
      <w:bCs/>
      <w:color w:val="000000"/>
      <w:shd w:val="clear" w:color="auto" w:fill="D8EDE8"/>
    </w:rPr>
  </w:style>
  <w:style w:type="character" w:customStyle="1" w:styleId="ab">
    <w:name w:val="Верхний колонтитул Знак"/>
    <w:basedOn w:val="a3"/>
    <w:link w:val="aa"/>
    <w:uiPriority w:val="99"/>
    <w:rsid w:val="0096402E"/>
    <w:rPr>
      <w:rFonts w:eastAsia="Calibri"/>
      <w:sz w:val="21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ulation.gov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gov.ru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1F44-C834-40B0-B471-337A05AA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7998</Words>
  <Characters>45593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93                               Приложение № 1 к п</vt:lpstr>
    </vt:vector>
  </TitlesOfParts>
  <Company>Росархив</Company>
  <LinksUpToDate>false</LinksUpToDate>
  <CharactersWithSpaces>53485</CharactersWithSpaces>
  <SharedDoc>false</SharedDoc>
  <HLinks>
    <vt:vector size="246" baseType="variant">
      <vt:variant>
        <vt:i4>7274594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consultantplus://offline/ref=217FB375C5249CEE3A34AD5574F1265B567EC4539B4F4E627EE4BDCF53D19D709C5DBF25E7C684D3B47DP</vt:lpwstr>
      </vt:variant>
      <vt:variant>
        <vt:lpwstr/>
      </vt:variant>
      <vt:variant>
        <vt:i4>393230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consultantplus://offline/ref=217FB375C5249CEE3A34A44C73F1265B5272C757984F4E627EE4BDCF53D19D709C5DBFB272P</vt:lpwstr>
      </vt:variant>
      <vt:variant>
        <vt:lpwstr/>
      </vt:variant>
      <vt:variant>
        <vt:i4>7798832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consultantplus://offline/ref=CDA1E26F6BB3BF3190C31FB2978A22BC572E3752A0B4C9F64A1586EE76597CF5140D8F1FCCFFF195z4wAL</vt:lpwstr>
      </vt:variant>
      <vt:variant>
        <vt:lpwstr/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_Toc444264676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_Toc444264675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_Toc444264674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_Toc444264673</vt:lpwstr>
      </vt:variant>
      <vt:variant>
        <vt:i4>1179696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_Toc444264672</vt:lpwstr>
      </vt:variant>
      <vt:variant>
        <vt:i4>1179696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_Toc444264671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_Toc444264670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_Toc444264669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_Toc444264668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_Toc444264667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_Toc444264666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_Toc444264665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_Toc444264664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_Toc444264663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_Toc444264662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_Toc444264661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_Toc444264660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_Toc444264659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_Toc444264658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_Toc444264657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_Toc444264656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_Toc444264655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_Toc444264654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_Toc444264653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_Toc444264652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_Toc444264651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_Toc444264650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_Toc444264649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_Toc444264648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_Toc444264647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_Toc444264646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_Toc444264645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_Toc444264644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_Toc444264643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_Toc444264642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_Toc444264641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_Toc444264640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_Toc444264639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                               Приложение № 1 к п</dc:title>
  <dc:creator>Танонин В. А.</dc:creator>
  <cp:lastModifiedBy>Максим М. Столповский</cp:lastModifiedBy>
  <cp:revision>2</cp:revision>
  <cp:lastPrinted>2016-05-26T14:12:00Z</cp:lastPrinted>
  <dcterms:created xsi:type="dcterms:W3CDTF">2016-06-02T13:58:00Z</dcterms:created>
  <dcterms:modified xsi:type="dcterms:W3CDTF">2016-06-02T13:58:00Z</dcterms:modified>
</cp:coreProperties>
</file>