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41" w:rsidRDefault="00B17141" w:rsidP="00B17141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B17141" w:rsidRDefault="00B17141" w:rsidP="00B17141">
      <w:pPr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9120" w:type="dxa"/>
        <w:tblInd w:w="108" w:type="dxa"/>
        <w:tblLook w:val="01E0" w:firstRow="1" w:lastRow="1" w:firstColumn="1" w:lastColumn="1" w:noHBand="0" w:noVBand="0"/>
      </w:tblPr>
      <w:tblGrid>
        <w:gridCol w:w="2711"/>
        <w:gridCol w:w="3450"/>
        <w:gridCol w:w="2959"/>
      </w:tblGrid>
      <w:tr w:rsidR="00B17141" w:rsidRPr="00BC7F39" w:rsidTr="00D86C43">
        <w:tc>
          <w:tcPr>
            <w:tcW w:w="9120" w:type="dxa"/>
            <w:gridSpan w:val="3"/>
          </w:tcPr>
          <w:p w:rsidR="00B17141" w:rsidRPr="00BC7F39" w:rsidRDefault="00B17141" w:rsidP="00D86C43">
            <w:pPr>
              <w:ind w:right="23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CFF08B" wp14:editId="0C4C014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AD8DEA6" wp14:editId="4CE25D72">
                  <wp:extent cx="468630" cy="55308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141" w:rsidRPr="00BC7F39" w:rsidTr="00D86C43">
        <w:trPr>
          <w:trHeight w:val="765"/>
        </w:trPr>
        <w:tc>
          <w:tcPr>
            <w:tcW w:w="9120" w:type="dxa"/>
            <w:gridSpan w:val="3"/>
          </w:tcPr>
          <w:p w:rsidR="00B17141" w:rsidRPr="00C02BF8" w:rsidRDefault="00B17141" w:rsidP="00D86C43">
            <w:pPr>
              <w:spacing w:before="120"/>
              <w:ind w:right="23"/>
              <w:jc w:val="center"/>
              <w:rPr>
                <w:sz w:val="28"/>
                <w:szCs w:val="28"/>
              </w:rPr>
            </w:pPr>
            <w:r w:rsidRPr="00C02BF8">
              <w:rPr>
                <w:b/>
                <w:caps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B17141" w:rsidRPr="00BC7F39" w:rsidTr="00D86C43">
        <w:trPr>
          <w:trHeight w:val="517"/>
        </w:trPr>
        <w:tc>
          <w:tcPr>
            <w:tcW w:w="9120" w:type="dxa"/>
            <w:gridSpan w:val="3"/>
          </w:tcPr>
          <w:p w:rsidR="00B17141" w:rsidRPr="00C02BF8" w:rsidRDefault="00B17141" w:rsidP="00D86C43">
            <w:pPr>
              <w:spacing w:before="120"/>
              <w:ind w:right="23"/>
              <w:jc w:val="center"/>
              <w:rPr>
                <w:b/>
                <w:caps/>
                <w:sz w:val="28"/>
                <w:szCs w:val="28"/>
              </w:rPr>
            </w:pPr>
            <w:r w:rsidRPr="00C02BF8">
              <w:rPr>
                <w:b/>
                <w:caps/>
                <w:sz w:val="28"/>
                <w:szCs w:val="28"/>
              </w:rPr>
              <w:t>(Минкомсвязь России)</w:t>
            </w:r>
          </w:p>
        </w:tc>
      </w:tr>
      <w:tr w:rsidR="00B17141" w:rsidRPr="00BC7F39" w:rsidTr="00D86C43">
        <w:trPr>
          <w:trHeight w:val="765"/>
        </w:trPr>
        <w:tc>
          <w:tcPr>
            <w:tcW w:w="9120" w:type="dxa"/>
            <w:gridSpan w:val="3"/>
            <w:vAlign w:val="center"/>
          </w:tcPr>
          <w:p w:rsidR="00B17141" w:rsidRPr="00BC7F39" w:rsidRDefault="00B17141" w:rsidP="00D86C43">
            <w:pPr>
              <w:spacing w:before="120"/>
              <w:ind w:right="23"/>
              <w:jc w:val="center"/>
              <w:rPr>
                <w:szCs w:val="28"/>
              </w:rPr>
            </w:pPr>
            <w:r w:rsidRPr="00BC7F39">
              <w:rPr>
                <w:b/>
                <w:caps/>
                <w:sz w:val="52"/>
                <w:szCs w:val="52"/>
              </w:rPr>
              <w:t>приказ</w:t>
            </w:r>
          </w:p>
        </w:tc>
      </w:tr>
      <w:tr w:rsidR="00B17141" w:rsidRPr="00BC7F39" w:rsidTr="00D86C43">
        <w:trPr>
          <w:trHeight w:val="765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41" w:rsidRPr="00BC7F39" w:rsidRDefault="00B17141" w:rsidP="00D86C43">
            <w:pPr>
              <w:spacing w:before="120"/>
              <w:ind w:right="23"/>
              <w:jc w:val="both"/>
              <w:rPr>
                <w:szCs w:val="28"/>
              </w:rPr>
            </w:pPr>
          </w:p>
        </w:tc>
        <w:tc>
          <w:tcPr>
            <w:tcW w:w="3450" w:type="dxa"/>
            <w:vAlign w:val="bottom"/>
          </w:tcPr>
          <w:p w:rsidR="00B17141" w:rsidRPr="00BC7F39" w:rsidRDefault="00B17141" w:rsidP="00D86C43">
            <w:pPr>
              <w:spacing w:before="120"/>
              <w:ind w:right="23"/>
              <w:jc w:val="right"/>
              <w:rPr>
                <w:szCs w:val="28"/>
              </w:rPr>
            </w:pPr>
            <w:r w:rsidRPr="00BC7F39">
              <w:rPr>
                <w:szCs w:val="28"/>
              </w:rPr>
              <w:t>№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41" w:rsidRPr="00BC7F39" w:rsidRDefault="00B17141" w:rsidP="00D86C43">
            <w:pPr>
              <w:spacing w:before="120"/>
              <w:ind w:right="23"/>
              <w:jc w:val="both"/>
              <w:rPr>
                <w:szCs w:val="28"/>
              </w:rPr>
            </w:pPr>
          </w:p>
        </w:tc>
      </w:tr>
    </w:tbl>
    <w:p w:rsidR="00B17141" w:rsidRDefault="00B17141" w:rsidP="00B17141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FD2C9A" w:rsidRPr="00BC7F39" w:rsidRDefault="00FD2C9A" w:rsidP="00FD2C9A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9484A" w:rsidRPr="007722DE" w:rsidRDefault="00E9484A" w:rsidP="00E9484A">
      <w:pPr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2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</w:t>
      </w:r>
      <w:proofErr w:type="gramStart"/>
      <w:r w:rsidRPr="00532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proofErr w:type="gramEnd"/>
      <w:r w:rsidRPr="00532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532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Классификатор</w:t>
      </w:r>
      <w:proofErr w:type="gramEnd"/>
      <w:r w:rsidRPr="00532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программ для электронных вычислительных машин и баз данных, утвержденный приказом Министерства связи и массовых ком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муникаций Российской Федерации </w:t>
      </w:r>
      <w:r w:rsidRPr="00532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Pr="00363D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31.12.2015 № 621</w:t>
      </w:r>
    </w:p>
    <w:p w:rsidR="00E9484A" w:rsidRDefault="00E9484A" w:rsidP="00E9484A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  <w:r w:rsidRPr="007722D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 xml:space="preserve"> </w:t>
      </w:r>
    </w:p>
    <w:p w:rsidR="00E9484A" w:rsidRPr="00F20822" w:rsidRDefault="00E9484A" w:rsidP="00E9484A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E9484A" w:rsidRPr="007722DE" w:rsidRDefault="00E9484A" w:rsidP="00E9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  <w:r w:rsidRPr="007722D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ПРИКАЗЫВАЮ:</w:t>
      </w:r>
    </w:p>
    <w:p w:rsidR="00E9484A" w:rsidRPr="007722DE" w:rsidRDefault="00E9484A" w:rsidP="00E94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E9484A" w:rsidRPr="007722DE" w:rsidRDefault="00E9484A" w:rsidP="00E94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для электронных вычислительных машин и баз данных, утвержденный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</w:t>
      </w:r>
      <w:r w:rsidRPr="00F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от 31.12.2015 № 621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в Министерстве юстиции Российской Федерации 19 февраля 2016 г., регистрационный № 41160), изложив Классификатор </w:t>
      </w:r>
      <w:r w:rsidRPr="00F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для электронных вычислительных машин и баз данных в редакции согласно Приложению.</w:t>
      </w:r>
    </w:p>
    <w:p w:rsidR="00E9484A" w:rsidRPr="007722DE" w:rsidRDefault="00E9484A" w:rsidP="00E94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7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Направить настоящий приказ </w:t>
      </w:r>
      <w:r w:rsidR="00CA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государственную регистрацию </w:t>
      </w:r>
      <w:bookmarkStart w:id="0" w:name="_GoBack"/>
      <w:bookmarkEnd w:id="0"/>
      <w:r w:rsidRPr="00772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 юстиции Российской Федерации.</w:t>
      </w:r>
    </w:p>
    <w:p w:rsidR="00E9484A" w:rsidRPr="007722DE" w:rsidRDefault="00E9484A" w:rsidP="00E9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84A" w:rsidRPr="007722DE" w:rsidRDefault="00E9484A" w:rsidP="00E948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84A" w:rsidRPr="007722DE" w:rsidRDefault="00E9484A" w:rsidP="00E948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84A" w:rsidRPr="0026117F" w:rsidRDefault="00E9484A" w:rsidP="00E94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 </w:t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4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Никифоров</w:t>
      </w:r>
    </w:p>
    <w:p w:rsidR="00FD2C9A" w:rsidRPr="00BB3C19" w:rsidRDefault="00FD2C9A" w:rsidP="00FD2C9A"/>
    <w:p w:rsidR="00295220" w:rsidRDefault="00295220" w:rsidP="000751DD">
      <w:pPr>
        <w:pStyle w:val="ConsPlusNormal"/>
        <w:jc w:val="right"/>
        <w:outlineLvl w:val="0"/>
        <w:sectPr w:rsidR="00295220" w:rsidSect="00DB26F2">
          <w:headerReference w:type="default" r:id="rId9"/>
          <w:headerReference w:type="first" r:id="rId10"/>
          <w:pgSz w:w="11906" w:h="16838"/>
          <w:pgMar w:top="0" w:right="566" w:bottom="1440" w:left="1133" w:header="0" w:footer="0" w:gutter="0"/>
          <w:cols w:space="720"/>
          <w:noEndnote/>
          <w:titlePg/>
          <w:docGrid w:linePitch="299"/>
        </w:sectPr>
      </w:pPr>
    </w:p>
    <w:p w:rsidR="000751DD" w:rsidRDefault="00E9484A" w:rsidP="000751DD">
      <w:pPr>
        <w:pStyle w:val="ConsPlusNormal"/>
        <w:jc w:val="right"/>
        <w:outlineLvl w:val="0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0751DD" w:rsidRDefault="000751DD" w:rsidP="000751DD">
      <w:pPr>
        <w:pStyle w:val="ConsPlusNormal"/>
        <w:jc w:val="right"/>
      </w:pPr>
      <w:r>
        <w:t>приказ</w:t>
      </w:r>
      <w:r w:rsidR="00E9484A">
        <w:t>у</w:t>
      </w:r>
      <w:r>
        <w:t xml:space="preserve"> Министерства связи</w:t>
      </w:r>
    </w:p>
    <w:p w:rsidR="000751DD" w:rsidRDefault="000751DD" w:rsidP="000751DD">
      <w:pPr>
        <w:pStyle w:val="ConsPlusNormal"/>
        <w:jc w:val="right"/>
      </w:pPr>
      <w:r>
        <w:t>и массовых коммуникаций</w:t>
      </w:r>
    </w:p>
    <w:p w:rsidR="000751DD" w:rsidRDefault="000751DD" w:rsidP="000751DD">
      <w:pPr>
        <w:pStyle w:val="ConsPlusNormal"/>
        <w:jc w:val="right"/>
      </w:pPr>
      <w:r>
        <w:t>Российской Федерации</w:t>
      </w:r>
    </w:p>
    <w:p w:rsidR="000751DD" w:rsidRDefault="000751DD" w:rsidP="000751DD">
      <w:pPr>
        <w:pStyle w:val="ConsPlusNormal"/>
        <w:jc w:val="right"/>
      </w:pPr>
      <w:r>
        <w:t xml:space="preserve">от </w:t>
      </w:r>
      <w:r w:rsidR="00D3728B">
        <w:t>________</w:t>
      </w:r>
      <w:r>
        <w:t xml:space="preserve"> N </w:t>
      </w:r>
      <w:r w:rsidR="00D3728B">
        <w:t>___</w:t>
      </w:r>
    </w:p>
    <w:p w:rsidR="00E9484A" w:rsidRPr="00CE6B5D" w:rsidRDefault="00E9484A" w:rsidP="00E948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5D">
        <w:rPr>
          <w:rFonts w:ascii="Times New Roman" w:hAnsi="Times New Roman" w:cs="Times New Roman"/>
          <w:b/>
          <w:bCs/>
          <w:sz w:val="28"/>
          <w:szCs w:val="28"/>
        </w:rPr>
        <w:t>КЛАССИФИКАТОР</w:t>
      </w:r>
    </w:p>
    <w:p w:rsidR="00E9484A" w:rsidRPr="00CE6B5D" w:rsidRDefault="00E9484A" w:rsidP="00E948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5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ДЛЯ ЭЛЕКТРОННЫХ ВЫЧИСЛИТЕЛЬНЫХ МАШИН И БАЗ ДАННЫХ</w:t>
      </w:r>
    </w:p>
    <w:p w:rsidR="00E9484A" w:rsidRPr="00CE6B5D" w:rsidRDefault="00E9484A" w:rsidP="00E948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2268"/>
        <w:gridCol w:w="4536"/>
        <w:gridCol w:w="2835"/>
        <w:gridCol w:w="2976"/>
      </w:tblGrid>
      <w:tr w:rsidR="00E9484A" w:rsidRPr="00CE6B5D" w:rsidTr="00196655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</w:p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Описание класса программ для ЭВМ и баз данных</w:t>
            </w:r>
          </w:p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раздела или класса программ для ЭВМ и баз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Общероссийского классификатора продукции по видам экономической деятельности</w:t>
            </w:r>
          </w:p>
        </w:tc>
      </w:tr>
      <w:tr w:rsidR="00E9484A" w:rsidRPr="00CE6B5D" w:rsidTr="0019665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Встроенное программное обеспечение (далее –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58.29.11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BIOS и иное встроенное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Программы, хранящиеся в постоянной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58.29.11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Встроенное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телекоммуникационного оборудования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Программы, хранящиеся в постоянной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Системное ПО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программ,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управляющих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аппаратными компонентами, так и другими программами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58.29.11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Утилиты и Драйверы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Программы, предназначенные для решения узкого круга вспомогательных задач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tools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организации доступа к аппаратному обеспечению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drivers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58.29.11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обеспечения облачных и распределенных вычислений, средства виртуализации и системы хранения данных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программ, обеспечивающий надежное хранение и сетевой (внешний) доступ к общему пулу конфигурируемых вычислительных ресурсов (данных) или их логического объединения, абстрагированного от аппаратной реализации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31113"/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  <w:bookmarkEnd w:id="1"/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61.10.3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61.10.4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61.20.3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61.20.4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Серверное и связующее ПО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Программное обеспечение, выполняющее сервисные (обслуживающие) функции по запросу клиента, предоставляя ему доступ к определённым ресурсам или услугам и обеспечивающее взаимодействие между различными приложениями, системами, компонентами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middleware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в том числе программные интерфейсы (API) для интеграции систем. Также включает в себя серверное ПО для передачи видео по сетям IP - программное обеспечение, предназначенное для передачи видео различными способами, выполняющее также и иные задачи связанные с доставкой видео, в том числе управление базами данных пользователей, системы авторизации, шифрования видео, управления видеокамерами, связующее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02.07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программ, предназначенных для организации и ведения баз данных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sub_6311"/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  <w:bookmarkEnd w:id="2"/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мониторинга и управления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Программно-аппаратные комплексы, предназначенные для измерения, сбора, хранения и анализа рабочих характеристик объектов управляемой системы для оценки ее состояния, выявления неполадок, оповещения, управления настройками и состоянием программных и аппаратных вычислительных средств, сетевых устройств, функционирующих в рамках  системы, в том числе средства управления информационной безопасностью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63.11.12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обеспечения информационной безопасности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Программы, а так же программно-технические средства (Системы), обеспечивающие поддержание конфиденциальности, целостности, доступности, отказоустойчивости, подотчётности, аутентичности и достоверности информации или средств её обработки.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Включают в себя: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защиты от НСД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Next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Generation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FireWall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Unified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Threat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Advanced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Threat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Protection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Системы, позволяющие предотвратить несанкционированный доступ к конфиденциальной информации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событиями информационной безопасности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Security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Information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Event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SIEM) / Системы ориентированные на выявление и предотвращение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кибератак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их ранних стадиях, за счет анализа в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режиме реального времени данных корпоративной ИТ-инфраструктуры с целью  определения потенциальных угроз безопасности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Межсетевые экраны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Next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Generation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FireWall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Unified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Threat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Firewall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 / Программное обеспечение, осуществляющее контроль и фильтрацию проходящих через него сетевых пакетов в соответствии с заданными правилами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фильтрации негативного контента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Filter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Content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Filter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Spam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Filter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Системы, позволяющие управлять доступом к различным категориям веб-сайтов, для ограничения определенного нежелательного контента,  системы защиты от спама и нежелательной корреспонденции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защиты сервисов онлайн-платежей и дистанционного банковского обслуживания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Fraud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Системы, предназначенные для выявления, анализа и предотвращения мошенничества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антивирусной защиты / Программы, предназначенные для обнаружения\перехвата и обезвреживания вредоносного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памяти устройства, так и во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входящем\исходящем трафике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выявления целевых атак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Application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firewall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Advanced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Threat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Protection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Deep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packet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inspection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Intrusion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detection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prevention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system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/ Системы, предназначенные для обнаружения атак (в том числе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DDoS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на конкретную организацию, страну или индустрию с целью кражи данных, получения контроля над ресурсами или блокирования их работы. Средства противодействия таким атакам.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гарантированного уничтожения данных / Программные средства, использующие специальные методики многократной перезаписи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определенными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паттренами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для минимизации вероятности восстановления информации с носителей на базе HDD. Ограниченно применимы к SSD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предотвращения утечек информации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Data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Leak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Prevention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Системы, предназначенные для предотвращения распространения конфиденциальной информации из информационной системы вовне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криптографической защиты информации и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электронной подписи / Средства, предназначенные для защиты конфиденциальности, целостности и аутентичности данных, для формирования и проверки электронной подписи, а также управления ключевой информацией, включая ключи электронной подписи и ключи проверки электронной подписи; системы, предназначенные для изготовления сертификатов открытых ключей и управления ими (аннулирование, приостановление, возобновление), включая служебные функции (управление списками сертификатов, подтверждение статусов сертификатов открытых ключей, сервисы доверенного времени)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доступом к информационным ресурсам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Identity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Access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Application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Firewall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Совокупность программно-аппаратных технических средств безопасности, имеющих целью ограничение и регистрацию доступа к ресурсам информационной системы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резервного копирования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backup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)/ Программы, обеспечивающие создание копии данных на носителе (жёстком диске, дискете и т. д.) и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предназначенные для их восстановления  в оригинальном или новом месте  в случае их повреждения или утраты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02.13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63.11.19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Средства разработки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подготовки исполнимого кода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Программные средства, переводящие те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кст пр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ограммы на языке высокого уровня в набор инструкций на машинном языке (ассемблеры, трансляторы, компиляторы, интерпретаторы, редакторы связей)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версионного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 исходного кода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Программы, позволяющие хранить несколько версий одного и того же документа и при необходимости возвращаться к более ранним версиям и определять, кто и когда сделал то или иное изменение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Библиотеки подпрограмм (SDK)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Комплект средств разработки, который позволяет разработчику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создавать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приложения для определённого пакета программ или платформы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Среды разработки, тестирования и отладки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Интегрированные программные системы, включающие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специализированное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ПО, процедуры и документы, необходимые для разработки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анализа исходного кода на закладки и уязвимости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аудита безопасности исходного кода с использованием автоматизированных средств и ручной обработки данных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Прикладное ПО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Прикладное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общего назначения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Прикладные программы, предназначенные для выполнения различных задач.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Включают в себя: 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Мультимедийное ПО / Программы, обеспечивающие представление информации в виде звука, анимированной компьютерной графики, видеоряда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Плагины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plug-in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Независимо компилируемый программный модуль, динамически подключаемый к основной программе и предназначенный для расширения её возможностей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развлечения / Программы, организующие игровой процесс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gameplay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связь с партнёрами по игре, или сама выступающая в качестве партнёра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58.29.29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Офисные приложения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(приложения), предназначенные для обработки электронных документов и другой информации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productivity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software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Включают в себя: 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Файловые менеджеры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File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Manager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/ Программы (приложения), позволяющие создавать, удалять, копировать и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перемещать файлы в доступных пользователю хранилищах файлов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Коммуникационное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/ Программы, обеспечивающие коммуникации пользователей, в том числе в виде голосовых и видео-звонков, обмена текстовыми сообщениями, файлами, электронными письмами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Офисные пакеты / Совокупность взаимосвязанных программ (приложений) с унифицированным интерфейсом, предназначенных для  создания, просмотра и редактирования электронных документов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Почтовые приложения / Программы, обеспечивающие доступ пользователя к его почтовым ящикам с учетом разграничения прав, которые позволяют получать, создавать, просматривать, редактировать, отправлять и хранить сообщения электронной почты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Органайзеры / Программы (приложения), предназначенные для организации информации о личных контактах, задачах и событиях пользователя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просмотра / Программы (приложения), предназначенные только для просмотра файлов (электронных документов)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Браузеры / Программы (приложения), предназначенные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 взаимодействия пользователя с удаленными (или локальными) ресурсами информационной сети Интернет в соответствии со спецификациями W3C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Редакторы мультимедиа / Программы (приложения), предназначенные для  создания, просмотра и редактирования информации в виде графики, звука, анимированной компьютерной графики, видеоряда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Редакторы презентаций / Программы (приложения), предназначенные для  создания, просмотра, редактирования и демонстрации мультимедиа-презентаций (слайд-фильмов), состоящих из нескольких слайдов, на которых размещаются тексты, рисунки, таблицы, графики, диаграммы и др.</w:t>
            </w:r>
            <w:proofErr w:type="gramEnd"/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Табличные редакторы / Программы (приложения), предназначенные для  создания, просмотра и редактирования электронных таблиц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Текстовые редакторы / Программы (приложения), предназначенные для  создания, просмотра и редактирования текстовых файлов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Поисковые системы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Программные системы поиска текстовой, графической и другой информации в локальных, корпоративных и иных хранилищах. В том числе и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консультационно-информационные системы - системы поиска и просмотра информации в специализированных многоотраслевых базах данных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Лингвистическое ПО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Компьютерные программы, обеспечивающие анализ, обработку, хранение и поиск аудиоданных, рисунков (OCR) и текстов на естественном языке.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Включают в себя: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Парсеры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Семантические анализаторы / Системы анализа текстов на естественных языках с выделением синтаксических структур в предложениях или выделением семантических отношений между элементами текста и общего смысла  текстов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речевого перевода / Системы анализа, синтеза и голосового перевода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распознавания символов / Программы, позволяющие переводить изображения документов (фотографий, результатов сканирования, PDF-файлов) в электронные редактируемые форматы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распознавания и синтеза речи / Программы преобразования речевого сигнала в электронные редактируемые форматы и синтеза речевого сигнала на основе данных  электронного редактируемого формата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автоматизированного перевода / Системы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автоматизированного перевода текстов и  документов разных форматов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словари / Словарь в электронной форме для поиска значения или перевода слов и словосочетаний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проверки правописания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spell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checker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Системы поиска орфографических ошибок в электронных текстах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проектами, исследованиями, разработкой, проектированием и внедрением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Системы, предназначенные для поддержки жизненного цикла проектов.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Включают в себя: 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проектами / Программное обеспечение управления проектами, портфелями и программами проектов. Реализует функции планирования и анализа эффективности проектов, управления ресурсами и финансами проектов, контроля реализации проектов, управления рисками и изменениями в проектах, управления коммуникациями, автоматизации построения консолидированной отчетности.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управления жизненным циклом изделия (PLM) / Универсальные Машиностроительные САПР (MCAD), Специализированные отраслевые САПР на базе универсальных (CAD), САПР для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радиоэлектроники и электротехники (ECAD, EDA), Системы инженерного анализа (CAE), Системы управления оборудованием с ЧПУ (CAM), Системы технологической подготовки производства (CAPP), Системы управления инженерными данными об изделии (PDM), Интегрированные системы MCAD/CAM/CAE/PDM</w:t>
            </w:r>
            <w:proofErr w:type="gramEnd"/>
          </w:p>
          <w:p w:rsidR="00E9484A" w:rsidRPr="00CE6B5D" w:rsidRDefault="00E9484A" w:rsidP="0019665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информационного моделирования зданий и сооружений (BIM) / Архитектурно-строительного проектирования (AEC CAD), проектирования и расчета строительных конструкций зданий и сооружений, электротехнического проектирования, проектирования технологических трубопроводов и установок, проектирования внутреннего водоснабжения, канализации, отопления и вентиляции, проектирования генплана, инженерных сетей и объектов инфраструктуры, проектирования мостов, автомобильных и железных дорог, магистральных продуктопроводов, кадастрового учета строительных объектов, проектирования организации строительства, производства работ, планирования и сметных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расчетов, управления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проектными данными, справочники НТД и базы оборудования, изделий и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E9484A" w:rsidRPr="00CE6B5D" w:rsidRDefault="00E9484A" w:rsidP="00196655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  <w:p w:rsidR="00E9484A" w:rsidRPr="00CE6B5D" w:rsidRDefault="00E9484A" w:rsidP="00196655">
            <w:pPr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70.22.2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процессами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Системы, предназначенные для поддержки жизненного цикла организации. 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Включают в себя: 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бизнес-процессами (BPM) / Программное обеспечение, предназначенное для управления совокупностью взаимосвязанных мероприятий или задач, направленных на создание определенного продукта или услуги для потребителей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управления производственными процессами (MES,LIMS,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etc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MES-системы предназначены для решения задач синхронизации, координации, анализа и оптимизации выпуска продукции в рамках какого-либо производства. LIMS системы оптимизируют сбор, анализ, возврат и отчетность лабораторных данных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управления технологическими процессами (АСУ ТП, SCADA системы) / Комплекс технических и программных средств, предназначенных для автоматизации управления технологическим оборудованием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промышленных предприятиях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управления эффективностью предприятия (CPM/EPM) / Системы поддержки цикла управления предприятием, в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части финансовой консолидации, подготовки, мониторинга, анализа и оценки  финансовой и управленческой отчетности, стратегического планирования и прогнозирования, бюджетирования, управления финансовыми рисками, согласования данных и расчёта балансов, моделирования и оптимизации прибыльности 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основными фондами предприятия (ЕАМ) / Программное обеспечение, реализующее непосредственное администрирование и документальное сопровождения комплекса  имущественных отношений организации, в том числе планирование и своевременное обеспечение производства и/или организации всеми видами материальных и энергетических ресурсов, управление логистическими процессами, а также анализ, планирование и оптимизацию складских запасов в соответствии с целями и бизнес-процессами организации</w:t>
            </w:r>
            <w:proofErr w:type="gramEnd"/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финансового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менеджмента, управления активами и трудовыми ресурсами (ERP) / Комплекс программ, обеспечивающий непрерывную балансировку и оптимизацию ресурсов предприятия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электронного документооборота (EDMS) / Программные компоненты управления различными видами документов обеспечивают создание, изменение, хранение, передачу, обмен,  согласование, в том числе между различными субъектами, поиск документов на протяжении всего их жизненного цикла: от создания, до их уничтожения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отношениями с клиентами (CRM) / Программные продукты, автоматизирующие процессы обслуживания клиентов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-центры), сбор данных, планирование, бюджетирование, проведение и анализ результатов маркетинговых кампаний и программ лояльности, а также позволяющие контролировать процесс продаж и анализировать их динамику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ИТ-службой, IT-инфраструктурой и IT-активами (ITSM-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ServiceDesk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SCCM,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Asset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/ Комплекс программ, </w:t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обеспечивающих управление ИТ-услугами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 содержимым (CMS), сайты и портальные решения / Программы, обеспечивающие процесс совместного создания, редактирования и управления контентом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истемы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электронной коммерции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ecommerce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platform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/ Программа для создания и управления интернет-магазином, предоставляющая весь набор функций для организации дистанционной торговли в сферах B2C и B2B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A02163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sub_180"/>
            <w:r w:rsidRPr="00A02163">
              <w:rPr>
                <w:rFonts w:eastAsia="Times New Roman"/>
                <w:lang w:eastAsia="ru-RU"/>
              </w:rPr>
              <w:t>18</w:t>
            </w:r>
            <w:bookmarkEnd w:id="3"/>
          </w:p>
          <w:p w:rsidR="00E9484A" w:rsidRPr="00A02163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  <w:p w:rsidR="00E9484A" w:rsidRPr="00A02163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70.22</w:t>
            </w: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сбора, хранения, обработки, анализа, моделирования и визуализации массивов данных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системы, обеспечивающие сбор, хранение, обработку, анализ, моделирование и визуализацию различных массивов данных.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в себя: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обработки Больших Данных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BigData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Совокупность программно-аппаратных средств, предназначенных для извлечения воспринимаемых человеком сведений, в результате обработки огромных объемов данных, поступающих с высокой скоростью, при условии их значительного многообразия.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бизнес-анализа (BI) / Программы ориентированные на обработку больших объемов </w:t>
            </w: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неструктурированных данных с целью облегчения их интерпретации, в том числе, инструменты извлечения и трансформации данных (ETL),  предметно-ориентированные информационные базы данных (EDW), средства аналитической обработки в реальном времени (OLAP), интеллектуального анализа данных (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формирования отчетов, графиков, диаграмм и иных визуальных форм, поддержки принятия решений (DSS)</w:t>
            </w:r>
            <w:proofErr w:type="gramEnd"/>
          </w:p>
          <w:p w:rsidR="00E9484A" w:rsidRPr="00CE6B5D" w:rsidRDefault="00E9484A" w:rsidP="001966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контроля качества, обработки, анализа и интерпретации геолого-геофизических данных, системы геофизического, геологического и гидродинамического моделирования, системы планирования геофизической съемки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математического и  имитационного моделирования / Системы, предназначенные для имитации процесса функционирования различных изделий и систем,  моделирования работы электронных устройств</w:t>
            </w:r>
          </w:p>
          <w:p w:rsidR="00E9484A" w:rsidRPr="00CE6B5D" w:rsidRDefault="00E9484A" w:rsidP="0019665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управления информационными ресурсами и системы управления основными данными (ЕСМ, MDM) / Самостоятельные программные </w:t>
            </w: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компоненты, предназначенные для поддержки жизненного цикла структурированной, </w:t>
            </w:r>
            <w:proofErr w:type="gramStart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слабоструктурированный</w:t>
            </w:r>
            <w:proofErr w:type="gramEnd"/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неструктурированной информации (контента) различных типов и форматов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631119"/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63.11.19</w:t>
            </w:r>
            <w:bookmarkEnd w:id="4"/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</w:tr>
      <w:tr w:rsidR="00E9484A" w:rsidRPr="00CE6B5D" w:rsidTr="00196655">
        <w:trPr>
          <w:trHeight w:val="1058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системы для решения специфических отраслевых задач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Программные системы специализированного информационного обеспечения </w:t>
            </w: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управления, жилищно-коммунального хозяйства, социальной защиты и обеспечения норм труда, здравоохранения, обеспечения безопасности, видеонаблюдения и контроля доступа, оборонно-промышленного комплекса, образования, производства и машиностроения, радиочастотной идентификации, промышленности, страхования, строительства, телекоммуникаций (включая IP АТС) и СМИ, торговли, транспорта и перевозок, финансов и банковского сектора, энергетики и нефтегазовой отрасли, юриспруденции, фармацевтики, рекламы, гостиничного и туристического бизнеса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04.15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58.29.29</w:t>
            </w:r>
          </w:p>
        </w:tc>
      </w:tr>
      <w:tr w:rsidR="00E9484A" w:rsidRPr="00CE6B5D" w:rsidTr="00196655">
        <w:trPr>
          <w:trHeight w:val="259"/>
        </w:trPr>
        <w:tc>
          <w:tcPr>
            <w:tcW w:w="2553" w:type="dxa"/>
            <w:vMerge/>
            <w:tcBorders>
              <w:left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4A" w:rsidRPr="00CE6B5D" w:rsidTr="001966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и навигационные системы (GIS)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сбора, хранения, анализа и графической визуализации пространственных (географических) данных и связанной с ними информации о необходимых объектах, в том числе системы позиционирования в режиме реального времени</w:t>
            </w:r>
          </w:p>
          <w:p w:rsidR="00E9484A" w:rsidRPr="00CE6B5D" w:rsidRDefault="00E9484A" w:rsidP="0019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tabs>
                <w:tab w:val="left" w:pos="496"/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5D">
              <w:rPr>
                <w:rFonts w:ascii="Times New Roman" w:hAnsi="Times New Roman" w:cs="Times New Roman"/>
                <w:sz w:val="24"/>
                <w:szCs w:val="24"/>
              </w:rPr>
              <w:t>63.11.19</w:t>
            </w:r>
          </w:p>
          <w:p w:rsidR="00E9484A" w:rsidRPr="00CE6B5D" w:rsidRDefault="00E9484A" w:rsidP="0019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84A" w:rsidRPr="00CE6B5D" w:rsidRDefault="00E9484A" w:rsidP="00E9484A">
      <w:pPr>
        <w:rPr>
          <w:rFonts w:ascii="Times New Roman" w:hAnsi="Times New Roman" w:cs="Times New Roman"/>
          <w:sz w:val="24"/>
          <w:szCs w:val="24"/>
        </w:rPr>
      </w:pPr>
    </w:p>
    <w:p w:rsidR="007E2F78" w:rsidRDefault="005B66E5" w:rsidP="00E9484A">
      <w:pPr>
        <w:pStyle w:val="ConsPlusNormal"/>
        <w:jc w:val="center"/>
      </w:pPr>
    </w:p>
    <w:sectPr w:rsidR="007E2F78" w:rsidSect="00DB26F2">
      <w:pgSz w:w="16838" w:h="11906" w:orient="landscape"/>
      <w:pgMar w:top="1133" w:right="1440" w:bottom="566" w:left="1440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E5" w:rsidRDefault="005B66E5" w:rsidP="00FD2C9A">
      <w:pPr>
        <w:spacing w:after="0" w:line="240" w:lineRule="auto"/>
      </w:pPr>
      <w:r>
        <w:separator/>
      </w:r>
    </w:p>
  </w:endnote>
  <w:endnote w:type="continuationSeparator" w:id="0">
    <w:p w:rsidR="005B66E5" w:rsidRDefault="005B66E5" w:rsidP="00F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altName w:val="ＭＳ 明朝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E5" w:rsidRDefault="005B66E5" w:rsidP="00FD2C9A">
      <w:pPr>
        <w:spacing w:after="0" w:line="240" w:lineRule="auto"/>
      </w:pPr>
      <w:r>
        <w:separator/>
      </w:r>
    </w:p>
  </w:footnote>
  <w:footnote w:type="continuationSeparator" w:id="0">
    <w:p w:rsidR="005B66E5" w:rsidRDefault="005B66E5" w:rsidP="00FD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533858"/>
      <w:docPartObj>
        <w:docPartGallery w:val="Page Numbers (Top of Page)"/>
        <w:docPartUnique/>
      </w:docPartObj>
    </w:sdtPr>
    <w:sdtEndPr/>
    <w:sdtContent>
      <w:p w:rsidR="00DB26F2" w:rsidRDefault="00DB26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FF5">
          <w:rPr>
            <w:noProof/>
          </w:rPr>
          <w:t>21</w:t>
        </w:r>
        <w:r>
          <w:fldChar w:fldCharType="end"/>
        </w:r>
      </w:p>
    </w:sdtContent>
  </w:sdt>
  <w:p w:rsidR="00DB26F2" w:rsidRDefault="00DB26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F2" w:rsidRDefault="00DB26F2">
    <w:pPr>
      <w:pStyle w:val="a6"/>
      <w:jc w:val="center"/>
    </w:pPr>
  </w:p>
  <w:p w:rsidR="00DB26F2" w:rsidRDefault="00DB26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AB8"/>
    <w:multiLevelType w:val="hybridMultilevel"/>
    <w:tmpl w:val="1CA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15FB"/>
    <w:multiLevelType w:val="hybridMultilevel"/>
    <w:tmpl w:val="F8A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64F7D"/>
    <w:multiLevelType w:val="hybridMultilevel"/>
    <w:tmpl w:val="1952A6F6"/>
    <w:lvl w:ilvl="0" w:tplc="F4087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CA0454"/>
    <w:multiLevelType w:val="hybridMultilevel"/>
    <w:tmpl w:val="78F2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D018A"/>
    <w:multiLevelType w:val="hybridMultilevel"/>
    <w:tmpl w:val="6E8E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50206"/>
    <w:multiLevelType w:val="hybridMultilevel"/>
    <w:tmpl w:val="BE2C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871D4"/>
    <w:multiLevelType w:val="hybridMultilevel"/>
    <w:tmpl w:val="22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613D6"/>
    <w:multiLevelType w:val="hybridMultilevel"/>
    <w:tmpl w:val="7368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9"/>
    <w:rsid w:val="00012FDC"/>
    <w:rsid w:val="000751DD"/>
    <w:rsid w:val="00126F5E"/>
    <w:rsid w:val="001E21D2"/>
    <w:rsid w:val="00292284"/>
    <w:rsid w:val="002946C4"/>
    <w:rsid w:val="00295220"/>
    <w:rsid w:val="003268DA"/>
    <w:rsid w:val="00364F57"/>
    <w:rsid w:val="003968DB"/>
    <w:rsid w:val="003E7F9F"/>
    <w:rsid w:val="00422F29"/>
    <w:rsid w:val="00440C5D"/>
    <w:rsid w:val="0045274E"/>
    <w:rsid w:val="005546C1"/>
    <w:rsid w:val="00564ED9"/>
    <w:rsid w:val="005B66E5"/>
    <w:rsid w:val="00641769"/>
    <w:rsid w:val="00746F1E"/>
    <w:rsid w:val="0078291E"/>
    <w:rsid w:val="00797194"/>
    <w:rsid w:val="007B7914"/>
    <w:rsid w:val="008013B9"/>
    <w:rsid w:val="00973CAE"/>
    <w:rsid w:val="009D610D"/>
    <w:rsid w:val="00AC6943"/>
    <w:rsid w:val="00AE1031"/>
    <w:rsid w:val="00B17141"/>
    <w:rsid w:val="00B2283B"/>
    <w:rsid w:val="00B612C3"/>
    <w:rsid w:val="00CA0FF5"/>
    <w:rsid w:val="00CA4CBB"/>
    <w:rsid w:val="00CF3321"/>
    <w:rsid w:val="00D3728B"/>
    <w:rsid w:val="00DB26F2"/>
    <w:rsid w:val="00E31DF4"/>
    <w:rsid w:val="00E9484A"/>
    <w:rsid w:val="00F02608"/>
    <w:rsid w:val="00F40D8F"/>
    <w:rsid w:val="00FD159F"/>
    <w:rsid w:val="00FD2C9A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D2C9A"/>
    <w:pPr>
      <w:keepNext/>
      <w:suppressAutoHyphens/>
      <w:spacing w:before="240" w:after="120" w:line="240" w:lineRule="auto"/>
      <w:jc w:val="right"/>
      <w:outlineLvl w:val="1"/>
    </w:pPr>
    <w:rPr>
      <w:rFonts w:ascii="Calibri" w:eastAsia="Microsoft YaHei" w:hAnsi="Calibri" w:cs="Mangal"/>
      <w:color w:val="FFFFFF"/>
      <w:kern w:val="1"/>
      <w:sz w:val="28"/>
      <w:szCs w:val="2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31D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2C9A"/>
    <w:rPr>
      <w:rFonts w:ascii="Calibri" w:eastAsia="Microsoft YaHei" w:hAnsi="Calibri" w:cs="Mangal"/>
      <w:color w:val="FFFFFF"/>
      <w:kern w:val="1"/>
      <w:sz w:val="28"/>
      <w:szCs w:val="28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FD2C9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9A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C9A"/>
  </w:style>
  <w:style w:type="paragraph" w:styleId="a8">
    <w:name w:val="footer"/>
    <w:basedOn w:val="a"/>
    <w:link w:val="a9"/>
    <w:uiPriority w:val="99"/>
    <w:unhideWhenUsed/>
    <w:rsid w:val="00FD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C9A"/>
  </w:style>
  <w:style w:type="character" w:styleId="aa">
    <w:name w:val="annotation reference"/>
    <w:basedOn w:val="a0"/>
    <w:uiPriority w:val="99"/>
    <w:semiHidden/>
    <w:unhideWhenUsed/>
    <w:rsid w:val="00DB26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26F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26F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26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26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D2C9A"/>
    <w:pPr>
      <w:keepNext/>
      <w:suppressAutoHyphens/>
      <w:spacing w:before="240" w:after="120" w:line="240" w:lineRule="auto"/>
      <w:jc w:val="right"/>
      <w:outlineLvl w:val="1"/>
    </w:pPr>
    <w:rPr>
      <w:rFonts w:ascii="Calibri" w:eastAsia="Microsoft YaHei" w:hAnsi="Calibri" w:cs="Mangal"/>
      <w:color w:val="FFFFFF"/>
      <w:kern w:val="1"/>
      <w:sz w:val="28"/>
      <w:szCs w:val="2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0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31D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2C9A"/>
    <w:rPr>
      <w:rFonts w:ascii="Calibri" w:eastAsia="Microsoft YaHei" w:hAnsi="Calibri" w:cs="Mangal"/>
      <w:color w:val="FFFFFF"/>
      <w:kern w:val="1"/>
      <w:sz w:val="28"/>
      <w:szCs w:val="28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FD2C9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C9A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C9A"/>
  </w:style>
  <w:style w:type="paragraph" w:styleId="a8">
    <w:name w:val="footer"/>
    <w:basedOn w:val="a"/>
    <w:link w:val="a9"/>
    <w:uiPriority w:val="99"/>
    <w:unhideWhenUsed/>
    <w:rsid w:val="00FD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C9A"/>
  </w:style>
  <w:style w:type="character" w:styleId="aa">
    <w:name w:val="annotation reference"/>
    <w:basedOn w:val="a0"/>
    <w:uiPriority w:val="99"/>
    <w:semiHidden/>
    <w:unhideWhenUsed/>
    <w:rsid w:val="00DB26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26F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26F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26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26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Орехович Александра Владимировна</dc:creator>
  <cp:lastModifiedBy>Людмила М. Воробьева</cp:lastModifiedBy>
  <cp:revision>3</cp:revision>
  <dcterms:created xsi:type="dcterms:W3CDTF">2016-02-26T16:26:00Z</dcterms:created>
  <dcterms:modified xsi:type="dcterms:W3CDTF">2016-02-26T16:33:00Z</dcterms:modified>
</cp:coreProperties>
</file>