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C7" w:rsidRPr="00A157C1" w:rsidRDefault="00C826C7" w:rsidP="000125AA">
      <w:pPr>
        <w:ind w:left="5640"/>
        <w:jc w:val="center"/>
        <w:rPr>
          <w:sz w:val="27"/>
          <w:szCs w:val="27"/>
        </w:rPr>
      </w:pPr>
    </w:p>
    <w:p w:rsidR="00A779DC" w:rsidRPr="006358F8" w:rsidRDefault="00AE68F9" w:rsidP="000125AA">
      <w:pPr>
        <w:ind w:left="5640"/>
        <w:jc w:val="center"/>
        <w:rPr>
          <w:sz w:val="28"/>
          <w:szCs w:val="28"/>
        </w:rPr>
      </w:pPr>
      <w:r w:rsidRPr="006358F8">
        <w:rPr>
          <w:sz w:val="28"/>
          <w:szCs w:val="28"/>
        </w:rPr>
        <w:t>Мин</w:t>
      </w:r>
      <w:r w:rsidR="00A376DB" w:rsidRPr="006358F8">
        <w:rPr>
          <w:sz w:val="28"/>
          <w:szCs w:val="28"/>
        </w:rPr>
        <w:t>комсвязь</w:t>
      </w:r>
      <w:r w:rsidR="003F60DA" w:rsidRPr="006358F8">
        <w:rPr>
          <w:sz w:val="28"/>
          <w:szCs w:val="28"/>
        </w:rPr>
        <w:t xml:space="preserve"> России</w:t>
      </w:r>
    </w:p>
    <w:p w:rsidR="00127263" w:rsidRPr="006358F8" w:rsidRDefault="00127263" w:rsidP="000E0E6E">
      <w:pPr>
        <w:spacing w:line="360" w:lineRule="auto"/>
        <w:rPr>
          <w:sz w:val="28"/>
          <w:szCs w:val="28"/>
        </w:rPr>
      </w:pPr>
    </w:p>
    <w:p w:rsidR="00127263" w:rsidRPr="006358F8" w:rsidRDefault="00127263" w:rsidP="000E0E6E">
      <w:pPr>
        <w:spacing w:line="360" w:lineRule="auto"/>
        <w:rPr>
          <w:sz w:val="28"/>
          <w:szCs w:val="28"/>
        </w:rPr>
      </w:pPr>
    </w:p>
    <w:p w:rsidR="000A449C" w:rsidRPr="006358F8" w:rsidRDefault="000A449C" w:rsidP="000E0E6E">
      <w:pPr>
        <w:spacing w:line="360" w:lineRule="auto"/>
        <w:rPr>
          <w:sz w:val="28"/>
          <w:szCs w:val="28"/>
        </w:rPr>
      </w:pPr>
    </w:p>
    <w:p w:rsidR="000A449C" w:rsidRPr="006358F8" w:rsidRDefault="000A449C" w:rsidP="000E0E6E">
      <w:pPr>
        <w:spacing w:line="360" w:lineRule="auto"/>
        <w:rPr>
          <w:sz w:val="28"/>
          <w:szCs w:val="28"/>
        </w:rPr>
      </w:pPr>
    </w:p>
    <w:p w:rsidR="00127263" w:rsidRPr="006358F8" w:rsidRDefault="00127263" w:rsidP="000E0E6E">
      <w:pPr>
        <w:spacing w:line="360" w:lineRule="auto"/>
        <w:rPr>
          <w:sz w:val="28"/>
          <w:szCs w:val="28"/>
        </w:rPr>
      </w:pPr>
    </w:p>
    <w:p w:rsidR="00A815B5" w:rsidRPr="006358F8" w:rsidRDefault="00A815B5" w:rsidP="000E0E6E">
      <w:pPr>
        <w:spacing w:line="360" w:lineRule="auto"/>
        <w:rPr>
          <w:sz w:val="28"/>
          <w:szCs w:val="28"/>
        </w:rPr>
      </w:pPr>
    </w:p>
    <w:tbl>
      <w:tblPr>
        <w:tblW w:w="5353" w:type="dxa"/>
        <w:tblLook w:val="0000"/>
      </w:tblPr>
      <w:tblGrid>
        <w:gridCol w:w="5353"/>
      </w:tblGrid>
      <w:tr w:rsidR="00A815B5" w:rsidRPr="006358F8" w:rsidTr="00631507">
        <w:tblPrEx>
          <w:tblCellMar>
            <w:top w:w="0" w:type="dxa"/>
            <w:bottom w:w="0" w:type="dxa"/>
          </w:tblCellMar>
        </w:tblPrEx>
        <w:trPr>
          <w:trHeight w:val="571"/>
        </w:trPr>
        <w:tc>
          <w:tcPr>
            <w:tcW w:w="5353" w:type="dxa"/>
            <w:tcBorders>
              <w:bottom w:val="single" w:sz="4" w:space="0" w:color="auto"/>
            </w:tcBorders>
          </w:tcPr>
          <w:p w:rsidR="00A815B5" w:rsidRPr="006358F8" w:rsidRDefault="00A815B5" w:rsidP="002267C6">
            <w:pPr>
              <w:jc w:val="both"/>
              <w:rPr>
                <w:sz w:val="28"/>
                <w:szCs w:val="28"/>
              </w:rPr>
            </w:pPr>
          </w:p>
          <w:p w:rsidR="00A815B5" w:rsidRPr="006358F8" w:rsidRDefault="00A815B5" w:rsidP="002267C6">
            <w:pPr>
              <w:jc w:val="both"/>
              <w:rPr>
                <w:sz w:val="28"/>
                <w:szCs w:val="28"/>
              </w:rPr>
            </w:pPr>
          </w:p>
          <w:p w:rsidR="00A815B5" w:rsidRPr="006358F8" w:rsidRDefault="00A815B5" w:rsidP="002267C6">
            <w:pPr>
              <w:jc w:val="both"/>
              <w:rPr>
                <w:sz w:val="28"/>
                <w:szCs w:val="28"/>
              </w:rPr>
            </w:pPr>
            <w:r w:rsidRPr="006358F8">
              <w:rPr>
                <w:sz w:val="28"/>
                <w:szCs w:val="28"/>
              </w:rPr>
              <w:t>Об оценке регулирующего воздействия проекта акта</w:t>
            </w:r>
          </w:p>
        </w:tc>
      </w:tr>
      <w:tr w:rsidR="00A815B5" w:rsidRPr="006358F8" w:rsidTr="00631507">
        <w:tblPrEx>
          <w:tblCellMar>
            <w:top w:w="0" w:type="dxa"/>
            <w:bottom w:w="0" w:type="dxa"/>
          </w:tblCellMar>
        </w:tblPrEx>
        <w:trPr>
          <w:trHeight w:val="407"/>
        </w:trPr>
        <w:tc>
          <w:tcPr>
            <w:tcW w:w="5353" w:type="dxa"/>
            <w:tcBorders>
              <w:top w:val="single" w:sz="4" w:space="0" w:color="auto"/>
            </w:tcBorders>
          </w:tcPr>
          <w:p w:rsidR="00A815B5" w:rsidRPr="006358F8" w:rsidRDefault="00A815B5" w:rsidP="0053583C">
            <w:pPr>
              <w:rPr>
                <w:sz w:val="28"/>
                <w:szCs w:val="28"/>
              </w:rPr>
            </w:pPr>
            <w:r w:rsidRPr="006358F8">
              <w:rPr>
                <w:sz w:val="28"/>
                <w:szCs w:val="28"/>
              </w:rPr>
              <w:t xml:space="preserve">от </w:t>
            </w:r>
            <w:r w:rsidR="008C331A" w:rsidRPr="006358F8">
              <w:rPr>
                <w:sz w:val="28"/>
                <w:szCs w:val="28"/>
              </w:rPr>
              <w:t>2</w:t>
            </w:r>
            <w:r w:rsidR="00631507">
              <w:rPr>
                <w:sz w:val="28"/>
                <w:szCs w:val="28"/>
              </w:rPr>
              <w:t>8</w:t>
            </w:r>
            <w:r w:rsidR="008C331A" w:rsidRPr="006358F8">
              <w:rPr>
                <w:sz w:val="28"/>
                <w:szCs w:val="28"/>
              </w:rPr>
              <w:t xml:space="preserve"> </w:t>
            </w:r>
            <w:r w:rsidR="00631507">
              <w:rPr>
                <w:sz w:val="28"/>
                <w:szCs w:val="28"/>
              </w:rPr>
              <w:t>сентября</w:t>
            </w:r>
            <w:r w:rsidRPr="006358F8">
              <w:rPr>
                <w:sz w:val="28"/>
                <w:szCs w:val="28"/>
              </w:rPr>
              <w:t xml:space="preserve"> 2015 г. </w:t>
            </w:r>
            <w:r w:rsidR="00A376DB" w:rsidRPr="006358F8">
              <w:rPr>
                <w:sz w:val="28"/>
                <w:szCs w:val="28"/>
              </w:rPr>
              <w:t>№</w:t>
            </w:r>
            <w:r w:rsidRPr="006358F8">
              <w:rPr>
                <w:sz w:val="28"/>
                <w:szCs w:val="28"/>
              </w:rPr>
              <w:t xml:space="preserve"> </w:t>
            </w:r>
            <w:r w:rsidR="00631507" w:rsidRPr="00631507">
              <w:rPr>
                <w:sz w:val="28"/>
                <w:szCs w:val="28"/>
              </w:rPr>
              <w:t>ДА-П12-17783</w:t>
            </w:r>
          </w:p>
        </w:tc>
      </w:tr>
    </w:tbl>
    <w:p w:rsidR="006358F8" w:rsidRPr="006358F8" w:rsidRDefault="006358F8" w:rsidP="00D44AEE">
      <w:pPr>
        <w:widowControl w:val="0"/>
        <w:rPr>
          <w:sz w:val="28"/>
          <w:szCs w:val="28"/>
        </w:rPr>
      </w:pPr>
    </w:p>
    <w:p w:rsidR="006358F8" w:rsidRPr="006358F8" w:rsidRDefault="006358F8" w:rsidP="00D44AEE">
      <w:pPr>
        <w:widowControl w:val="0"/>
        <w:rPr>
          <w:sz w:val="28"/>
          <w:szCs w:val="28"/>
        </w:rPr>
      </w:pPr>
    </w:p>
    <w:p w:rsidR="00A157C1" w:rsidRPr="006358F8" w:rsidRDefault="00A157C1" w:rsidP="00D44AEE">
      <w:pPr>
        <w:widowControl w:val="0"/>
        <w:rPr>
          <w:sz w:val="28"/>
          <w:szCs w:val="28"/>
        </w:rPr>
      </w:pPr>
    </w:p>
    <w:p w:rsidR="00562E79" w:rsidRPr="006358F8" w:rsidRDefault="00F63207" w:rsidP="005D1BB3">
      <w:pPr>
        <w:widowControl w:val="0"/>
        <w:jc w:val="center"/>
        <w:rPr>
          <w:sz w:val="28"/>
          <w:szCs w:val="28"/>
        </w:rPr>
      </w:pPr>
      <w:r w:rsidRPr="006358F8">
        <w:rPr>
          <w:sz w:val="28"/>
          <w:szCs w:val="28"/>
        </w:rPr>
        <w:t>ЗАКЛЮЧЕНИЕ</w:t>
      </w:r>
    </w:p>
    <w:p w:rsidR="00DA2287" w:rsidRPr="006358F8" w:rsidRDefault="00F63207" w:rsidP="00631507">
      <w:pPr>
        <w:widowControl w:val="0"/>
        <w:jc w:val="center"/>
        <w:rPr>
          <w:sz w:val="28"/>
          <w:szCs w:val="28"/>
        </w:rPr>
      </w:pPr>
      <w:r w:rsidRPr="006358F8">
        <w:rPr>
          <w:sz w:val="28"/>
          <w:szCs w:val="28"/>
        </w:rPr>
        <w:t>об оценке регулирующего воздействия</w:t>
      </w:r>
      <w:r w:rsidR="00AE68F9" w:rsidRPr="006358F8">
        <w:rPr>
          <w:sz w:val="28"/>
          <w:szCs w:val="28"/>
        </w:rPr>
        <w:t xml:space="preserve"> </w:t>
      </w:r>
      <w:r w:rsidRPr="006358F8">
        <w:rPr>
          <w:sz w:val="28"/>
          <w:szCs w:val="28"/>
        </w:rPr>
        <w:t xml:space="preserve">на </w:t>
      </w:r>
      <w:r w:rsidR="00631507" w:rsidRPr="00631507">
        <w:rPr>
          <w:sz w:val="28"/>
          <w:szCs w:val="28"/>
        </w:rPr>
        <w:t xml:space="preserve">проект федерального закона </w:t>
      </w:r>
      <w:r w:rsidR="00631507">
        <w:rPr>
          <w:sz w:val="28"/>
          <w:szCs w:val="28"/>
        </w:rPr>
        <w:br/>
      </w:r>
      <w:r w:rsidR="00631507" w:rsidRPr="00631507">
        <w:rPr>
          <w:sz w:val="28"/>
          <w:szCs w:val="28"/>
        </w:rPr>
        <w:t>«О внесении</w:t>
      </w:r>
      <w:r w:rsidR="00631507">
        <w:rPr>
          <w:sz w:val="28"/>
          <w:szCs w:val="28"/>
        </w:rPr>
        <w:t xml:space="preserve"> </w:t>
      </w:r>
      <w:r w:rsidR="00631507" w:rsidRPr="00631507">
        <w:rPr>
          <w:sz w:val="28"/>
          <w:szCs w:val="28"/>
        </w:rPr>
        <w:t>изменений в Федеральный закон «О связи» и Кодекс Российской Федерации об</w:t>
      </w:r>
      <w:r w:rsidR="00631507">
        <w:rPr>
          <w:sz w:val="28"/>
          <w:szCs w:val="28"/>
        </w:rPr>
        <w:t xml:space="preserve"> </w:t>
      </w:r>
      <w:r w:rsidR="00631507" w:rsidRPr="00631507">
        <w:rPr>
          <w:sz w:val="28"/>
          <w:szCs w:val="28"/>
        </w:rPr>
        <w:t>административных правонарушениях»</w:t>
      </w:r>
    </w:p>
    <w:p w:rsidR="00A157C1" w:rsidRPr="006358F8" w:rsidRDefault="00A157C1" w:rsidP="00CD6B9D">
      <w:pPr>
        <w:spacing w:line="360" w:lineRule="auto"/>
        <w:ind w:firstLine="709"/>
        <w:jc w:val="both"/>
        <w:rPr>
          <w:sz w:val="28"/>
          <w:szCs w:val="28"/>
        </w:rPr>
      </w:pPr>
    </w:p>
    <w:p w:rsidR="00E104E4" w:rsidRDefault="00730CCF" w:rsidP="008C331A">
      <w:pPr>
        <w:spacing w:line="360" w:lineRule="auto"/>
        <w:ind w:firstLine="709"/>
        <w:jc w:val="both"/>
        <w:rPr>
          <w:sz w:val="28"/>
          <w:szCs w:val="28"/>
        </w:rPr>
      </w:pPr>
      <w:proofErr w:type="gramStart"/>
      <w:r w:rsidRPr="006358F8">
        <w:rPr>
          <w:sz w:val="28"/>
          <w:szCs w:val="28"/>
        </w:rPr>
        <w:t xml:space="preserve">Минэкономразвития России в соответствии с пунктом </w:t>
      </w:r>
      <w:r w:rsidR="00C252F6" w:rsidRPr="006358F8">
        <w:rPr>
          <w:sz w:val="28"/>
          <w:szCs w:val="28"/>
        </w:rPr>
        <w:t>26</w:t>
      </w:r>
      <w:r w:rsidR="00D61232" w:rsidRPr="006358F8">
        <w:rPr>
          <w:sz w:val="28"/>
          <w:szCs w:val="28"/>
        </w:rPr>
        <w:t xml:space="preserve"> </w:t>
      </w:r>
      <w:r w:rsidRPr="006358F8">
        <w:rPr>
          <w:sz w:val="28"/>
          <w:szCs w:val="28"/>
        </w:rPr>
        <w:t>Правил проведения федеральными органами исполнительной власти оценки регулирующего воздействия проектов нормативных</w:t>
      </w:r>
      <w:r w:rsidR="00644E9C" w:rsidRPr="006358F8">
        <w:rPr>
          <w:sz w:val="28"/>
          <w:szCs w:val="28"/>
        </w:rPr>
        <w:t xml:space="preserve"> правовых</w:t>
      </w:r>
      <w:r w:rsidRPr="006358F8">
        <w:rPr>
          <w:sz w:val="28"/>
          <w:szCs w:val="28"/>
        </w:rPr>
        <w:t xml:space="preserve">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 1318</w:t>
      </w:r>
      <w:r w:rsidR="00543F64" w:rsidRPr="006358F8">
        <w:rPr>
          <w:sz w:val="28"/>
          <w:szCs w:val="28"/>
        </w:rPr>
        <w:t xml:space="preserve"> (далее – П</w:t>
      </w:r>
      <w:r w:rsidR="006C50F2" w:rsidRPr="006358F8">
        <w:rPr>
          <w:sz w:val="28"/>
          <w:szCs w:val="28"/>
        </w:rPr>
        <w:t>равила)</w:t>
      </w:r>
      <w:r w:rsidR="00AE68F9" w:rsidRPr="006358F8">
        <w:rPr>
          <w:sz w:val="28"/>
          <w:szCs w:val="28"/>
        </w:rPr>
        <w:t>, рассмотрело</w:t>
      </w:r>
      <w:r w:rsidR="00CD33F5" w:rsidRPr="006358F8">
        <w:rPr>
          <w:sz w:val="28"/>
          <w:szCs w:val="28"/>
        </w:rPr>
        <w:t xml:space="preserve"> </w:t>
      </w:r>
      <w:r w:rsidR="008C331A" w:rsidRPr="006358F8">
        <w:rPr>
          <w:sz w:val="28"/>
          <w:szCs w:val="28"/>
        </w:rPr>
        <w:t xml:space="preserve">проект федерального закона </w:t>
      </w:r>
      <w:r w:rsidR="00631507" w:rsidRPr="00631507">
        <w:rPr>
          <w:sz w:val="28"/>
          <w:szCs w:val="28"/>
        </w:rPr>
        <w:t>«О внесении изменений в Федеральный закон «О связи» и Кодекс Российской</w:t>
      </w:r>
      <w:proofErr w:type="gramEnd"/>
      <w:r w:rsidR="00631507" w:rsidRPr="00631507">
        <w:rPr>
          <w:sz w:val="28"/>
          <w:szCs w:val="28"/>
        </w:rPr>
        <w:t xml:space="preserve"> Федерации об </w:t>
      </w:r>
      <w:proofErr w:type="gramStart"/>
      <w:r w:rsidR="00631507" w:rsidRPr="00631507">
        <w:rPr>
          <w:sz w:val="28"/>
          <w:szCs w:val="28"/>
        </w:rPr>
        <w:t>административных</w:t>
      </w:r>
      <w:proofErr w:type="gramEnd"/>
      <w:r w:rsidR="00631507" w:rsidRPr="00631507">
        <w:rPr>
          <w:sz w:val="28"/>
          <w:szCs w:val="28"/>
        </w:rPr>
        <w:t xml:space="preserve"> </w:t>
      </w:r>
      <w:proofErr w:type="gramStart"/>
      <w:r w:rsidR="00631507" w:rsidRPr="00631507">
        <w:rPr>
          <w:sz w:val="28"/>
          <w:szCs w:val="28"/>
        </w:rPr>
        <w:t>правонарушениях</w:t>
      </w:r>
      <w:proofErr w:type="gramEnd"/>
      <w:r w:rsidR="00631507" w:rsidRPr="00631507">
        <w:rPr>
          <w:sz w:val="28"/>
          <w:szCs w:val="28"/>
        </w:rPr>
        <w:t>»</w:t>
      </w:r>
      <w:r w:rsidR="008C331A" w:rsidRPr="006358F8">
        <w:rPr>
          <w:sz w:val="28"/>
          <w:szCs w:val="28"/>
        </w:rPr>
        <w:t xml:space="preserve"> </w:t>
      </w:r>
      <w:r w:rsidRPr="006358F8">
        <w:rPr>
          <w:sz w:val="28"/>
          <w:szCs w:val="28"/>
        </w:rPr>
        <w:t>(далее –</w:t>
      </w:r>
      <w:r w:rsidR="00F26B74" w:rsidRPr="006358F8">
        <w:rPr>
          <w:sz w:val="28"/>
          <w:szCs w:val="28"/>
        </w:rPr>
        <w:t xml:space="preserve"> </w:t>
      </w:r>
      <w:r w:rsidR="00AE68F9" w:rsidRPr="006358F8">
        <w:rPr>
          <w:sz w:val="28"/>
          <w:szCs w:val="28"/>
        </w:rPr>
        <w:t>проект акта</w:t>
      </w:r>
      <w:r w:rsidR="00634C9F" w:rsidRPr="006358F8">
        <w:rPr>
          <w:sz w:val="28"/>
          <w:szCs w:val="28"/>
        </w:rPr>
        <w:t xml:space="preserve">), </w:t>
      </w:r>
      <w:r w:rsidRPr="006358F8">
        <w:rPr>
          <w:sz w:val="28"/>
          <w:szCs w:val="28"/>
        </w:rPr>
        <w:t>подготовленный</w:t>
      </w:r>
      <w:r w:rsidR="00634C9F" w:rsidRPr="006358F8">
        <w:rPr>
          <w:sz w:val="28"/>
          <w:szCs w:val="28"/>
        </w:rPr>
        <w:t xml:space="preserve"> </w:t>
      </w:r>
      <w:r w:rsidRPr="006358F8">
        <w:rPr>
          <w:sz w:val="28"/>
          <w:szCs w:val="28"/>
        </w:rPr>
        <w:t>и направленный для по</w:t>
      </w:r>
      <w:r w:rsidR="000125AA" w:rsidRPr="006358F8">
        <w:rPr>
          <w:sz w:val="28"/>
          <w:szCs w:val="28"/>
        </w:rPr>
        <w:t xml:space="preserve">дготовки настоящего заключения </w:t>
      </w:r>
      <w:r w:rsidR="00AE68F9" w:rsidRPr="006358F8">
        <w:rPr>
          <w:sz w:val="28"/>
          <w:szCs w:val="28"/>
        </w:rPr>
        <w:t>Мин</w:t>
      </w:r>
      <w:r w:rsidR="00A376DB" w:rsidRPr="006358F8">
        <w:rPr>
          <w:sz w:val="28"/>
          <w:szCs w:val="28"/>
        </w:rPr>
        <w:t>комсвязи</w:t>
      </w:r>
      <w:r w:rsidR="00152995" w:rsidRPr="006358F8">
        <w:rPr>
          <w:sz w:val="28"/>
          <w:szCs w:val="28"/>
        </w:rPr>
        <w:t xml:space="preserve"> </w:t>
      </w:r>
      <w:r w:rsidR="00AE68F9" w:rsidRPr="006358F8">
        <w:rPr>
          <w:sz w:val="28"/>
          <w:szCs w:val="28"/>
        </w:rPr>
        <w:t>России</w:t>
      </w:r>
      <w:r w:rsidRPr="006358F8">
        <w:rPr>
          <w:sz w:val="28"/>
          <w:szCs w:val="28"/>
        </w:rPr>
        <w:t xml:space="preserve"> (далее – разработчик),</w:t>
      </w:r>
      <w:r w:rsidR="0054282E" w:rsidRPr="006358F8">
        <w:rPr>
          <w:sz w:val="28"/>
          <w:szCs w:val="28"/>
        </w:rPr>
        <w:t xml:space="preserve"> </w:t>
      </w:r>
      <w:r w:rsidR="00631507">
        <w:rPr>
          <w:sz w:val="28"/>
          <w:szCs w:val="28"/>
        </w:rPr>
        <w:br/>
      </w:r>
      <w:r w:rsidRPr="006358F8">
        <w:rPr>
          <w:sz w:val="28"/>
          <w:szCs w:val="28"/>
        </w:rPr>
        <w:t>и сообщает следующее.</w:t>
      </w:r>
    </w:p>
    <w:p w:rsidR="0053583C" w:rsidRPr="0053583C" w:rsidRDefault="0053583C" w:rsidP="008C331A">
      <w:pPr>
        <w:spacing w:line="360" w:lineRule="auto"/>
        <w:ind w:firstLine="709"/>
        <w:jc w:val="both"/>
        <w:rPr>
          <w:sz w:val="28"/>
          <w:szCs w:val="28"/>
        </w:rPr>
      </w:pPr>
      <w:r>
        <w:rPr>
          <w:sz w:val="28"/>
          <w:szCs w:val="28"/>
        </w:rPr>
        <w:t xml:space="preserve">Основанием для разработки проекта акта являются решения, зафиксированные в разделе </w:t>
      </w:r>
      <w:r w:rsidR="008871B4">
        <w:rPr>
          <w:sz w:val="28"/>
          <w:szCs w:val="28"/>
          <w:lang w:val="en-US"/>
        </w:rPr>
        <w:t>II</w:t>
      </w:r>
      <w:r w:rsidRPr="0053583C">
        <w:rPr>
          <w:sz w:val="28"/>
          <w:szCs w:val="28"/>
        </w:rPr>
        <w:t xml:space="preserve"> </w:t>
      </w:r>
      <w:r>
        <w:rPr>
          <w:sz w:val="28"/>
          <w:szCs w:val="28"/>
        </w:rPr>
        <w:t xml:space="preserve">протокола заседания Правительственной комиссии по связи от 23 мая 2015 г. № 1. </w:t>
      </w:r>
    </w:p>
    <w:p w:rsidR="00E63645"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lastRenderedPageBreak/>
        <w:t>По результатам рассмотрения</w:t>
      </w:r>
      <w:r w:rsidR="008C607D" w:rsidRPr="006358F8">
        <w:rPr>
          <w:sz w:val="28"/>
          <w:szCs w:val="28"/>
        </w:rPr>
        <w:t xml:space="preserve"> проекта акта и сводного отчета о проведении оценки регулирующего воздействия (далее – сводный отчет)</w:t>
      </w:r>
      <w:r w:rsidRPr="006358F8">
        <w:rPr>
          <w:sz w:val="28"/>
          <w:szCs w:val="28"/>
        </w:rPr>
        <w:t xml:space="preserve"> установлено, что при подготовке проекта акта процедуры, предусмотре</w:t>
      </w:r>
      <w:r w:rsidR="00543F64" w:rsidRPr="006358F8">
        <w:rPr>
          <w:sz w:val="28"/>
          <w:szCs w:val="28"/>
        </w:rPr>
        <w:t>нные пунктами 9 – 23 П</w:t>
      </w:r>
      <w:r w:rsidRPr="006358F8">
        <w:rPr>
          <w:sz w:val="28"/>
          <w:szCs w:val="28"/>
        </w:rPr>
        <w:t>равил, разработчиком соблюдены.</w:t>
      </w:r>
    </w:p>
    <w:p w:rsidR="00757372"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 xml:space="preserve">Проект акта </w:t>
      </w:r>
      <w:r w:rsidR="00757372" w:rsidRPr="006358F8">
        <w:rPr>
          <w:sz w:val="28"/>
          <w:szCs w:val="28"/>
        </w:rPr>
        <w:t xml:space="preserve">направлен разработчиком для подготовки настоящего заключения </w:t>
      </w:r>
      <w:r w:rsidR="0038673B" w:rsidRPr="006358F8">
        <w:rPr>
          <w:sz w:val="28"/>
          <w:szCs w:val="28"/>
        </w:rPr>
        <w:t>впервые</w:t>
      </w:r>
      <w:r w:rsidR="00757372" w:rsidRPr="006358F8">
        <w:rPr>
          <w:sz w:val="28"/>
          <w:szCs w:val="28"/>
        </w:rPr>
        <w:t>.</w:t>
      </w:r>
    </w:p>
    <w:p w:rsidR="00E63645"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 xml:space="preserve">Разработчиком проведены публичные обсуждения уведомления о подготовке проекта акта в срок с </w:t>
      </w:r>
      <w:r w:rsidR="00631507">
        <w:rPr>
          <w:sz w:val="28"/>
          <w:szCs w:val="28"/>
        </w:rPr>
        <w:t>28 мая</w:t>
      </w:r>
      <w:r w:rsidRPr="006358F8">
        <w:rPr>
          <w:sz w:val="28"/>
          <w:szCs w:val="28"/>
        </w:rPr>
        <w:t xml:space="preserve"> 201</w:t>
      </w:r>
      <w:r w:rsidR="008C331A" w:rsidRPr="006358F8">
        <w:rPr>
          <w:sz w:val="28"/>
          <w:szCs w:val="28"/>
        </w:rPr>
        <w:t>5</w:t>
      </w:r>
      <w:r w:rsidRPr="006358F8">
        <w:rPr>
          <w:sz w:val="28"/>
          <w:szCs w:val="28"/>
        </w:rPr>
        <w:t xml:space="preserve"> г. по </w:t>
      </w:r>
      <w:r w:rsidR="008C331A" w:rsidRPr="006358F8">
        <w:rPr>
          <w:sz w:val="28"/>
          <w:szCs w:val="28"/>
        </w:rPr>
        <w:t xml:space="preserve">11 </w:t>
      </w:r>
      <w:r w:rsidR="00631507">
        <w:rPr>
          <w:sz w:val="28"/>
          <w:szCs w:val="28"/>
        </w:rPr>
        <w:t>июня</w:t>
      </w:r>
      <w:r w:rsidRPr="006358F8">
        <w:rPr>
          <w:sz w:val="28"/>
          <w:szCs w:val="28"/>
        </w:rPr>
        <w:t xml:space="preserve"> 20</w:t>
      </w:r>
      <w:r w:rsidR="008613C4" w:rsidRPr="006358F8">
        <w:rPr>
          <w:sz w:val="28"/>
          <w:szCs w:val="28"/>
        </w:rPr>
        <w:t>1</w:t>
      </w:r>
      <w:r w:rsidR="008C331A" w:rsidRPr="006358F8">
        <w:rPr>
          <w:sz w:val="28"/>
          <w:szCs w:val="28"/>
        </w:rPr>
        <w:t>5</w:t>
      </w:r>
      <w:r w:rsidRPr="006358F8">
        <w:rPr>
          <w:sz w:val="28"/>
          <w:szCs w:val="28"/>
        </w:rPr>
        <w:t xml:space="preserve"> г., а также</w:t>
      </w:r>
      <w:r w:rsidR="00AE68F9" w:rsidRPr="006358F8">
        <w:rPr>
          <w:sz w:val="28"/>
          <w:szCs w:val="28"/>
        </w:rPr>
        <w:t xml:space="preserve"> публичные обсуждения </w:t>
      </w:r>
      <w:r w:rsidRPr="006358F8">
        <w:rPr>
          <w:sz w:val="28"/>
          <w:szCs w:val="28"/>
        </w:rPr>
        <w:t>проекта</w:t>
      </w:r>
      <w:r w:rsidR="00AE68F9" w:rsidRPr="006358F8">
        <w:rPr>
          <w:sz w:val="28"/>
          <w:szCs w:val="28"/>
        </w:rPr>
        <w:t xml:space="preserve"> </w:t>
      </w:r>
      <w:r w:rsidRPr="006358F8">
        <w:rPr>
          <w:sz w:val="28"/>
          <w:szCs w:val="28"/>
        </w:rPr>
        <w:t>акта</w:t>
      </w:r>
      <w:r w:rsidR="00AE68F9" w:rsidRPr="006358F8">
        <w:rPr>
          <w:sz w:val="28"/>
          <w:szCs w:val="28"/>
        </w:rPr>
        <w:t xml:space="preserve"> </w:t>
      </w:r>
      <w:r w:rsidRPr="006358F8">
        <w:rPr>
          <w:sz w:val="28"/>
          <w:szCs w:val="28"/>
        </w:rPr>
        <w:t xml:space="preserve">и сводного отчета в срок с </w:t>
      </w:r>
      <w:r w:rsidR="00631507">
        <w:rPr>
          <w:sz w:val="28"/>
          <w:szCs w:val="28"/>
        </w:rPr>
        <w:t>17 июля</w:t>
      </w:r>
      <w:r w:rsidRPr="006358F8">
        <w:rPr>
          <w:sz w:val="28"/>
          <w:szCs w:val="28"/>
        </w:rPr>
        <w:t xml:space="preserve"> 201</w:t>
      </w:r>
      <w:r w:rsidR="00211023" w:rsidRPr="006358F8">
        <w:rPr>
          <w:sz w:val="28"/>
          <w:szCs w:val="28"/>
        </w:rPr>
        <w:t>5</w:t>
      </w:r>
      <w:r w:rsidRPr="006358F8">
        <w:rPr>
          <w:sz w:val="28"/>
          <w:szCs w:val="28"/>
        </w:rPr>
        <w:t xml:space="preserve"> г. </w:t>
      </w:r>
      <w:r w:rsidR="00CC5C0A" w:rsidRPr="006358F8">
        <w:rPr>
          <w:sz w:val="28"/>
          <w:szCs w:val="28"/>
        </w:rPr>
        <w:br/>
      </w:r>
      <w:r w:rsidRPr="006358F8">
        <w:rPr>
          <w:sz w:val="28"/>
          <w:szCs w:val="28"/>
        </w:rPr>
        <w:t xml:space="preserve">по </w:t>
      </w:r>
      <w:r w:rsidR="00631507">
        <w:rPr>
          <w:sz w:val="28"/>
          <w:szCs w:val="28"/>
        </w:rPr>
        <w:t>14 сентября</w:t>
      </w:r>
      <w:r w:rsidR="00ED1A16" w:rsidRPr="006358F8">
        <w:rPr>
          <w:sz w:val="28"/>
          <w:szCs w:val="28"/>
        </w:rPr>
        <w:t xml:space="preserve"> </w:t>
      </w:r>
      <w:r w:rsidRPr="006358F8">
        <w:rPr>
          <w:sz w:val="28"/>
          <w:szCs w:val="28"/>
        </w:rPr>
        <w:t>201</w:t>
      </w:r>
      <w:r w:rsidR="00211023" w:rsidRPr="006358F8">
        <w:rPr>
          <w:sz w:val="28"/>
          <w:szCs w:val="28"/>
        </w:rPr>
        <w:t>5</w:t>
      </w:r>
      <w:r w:rsidRPr="006358F8">
        <w:rPr>
          <w:sz w:val="28"/>
          <w:szCs w:val="28"/>
        </w:rPr>
        <w:t xml:space="preserve"> г.</w:t>
      </w:r>
    </w:p>
    <w:p w:rsidR="005F43A1" w:rsidRPr="006358F8" w:rsidRDefault="005B0B30"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00F0571A" w:rsidRPr="006358F8">
          <w:rPr>
            <w:rStyle w:val="ac"/>
            <w:sz w:val="28"/>
            <w:szCs w:val="28"/>
            <w:lang w:val="en-US"/>
          </w:rPr>
          <w:t>http</w:t>
        </w:r>
        <w:r w:rsidR="00F0571A" w:rsidRPr="006358F8">
          <w:rPr>
            <w:rStyle w:val="ac"/>
            <w:sz w:val="28"/>
            <w:szCs w:val="28"/>
          </w:rPr>
          <w:t>://</w:t>
        </w:r>
        <w:r w:rsidR="00F0571A" w:rsidRPr="006358F8">
          <w:rPr>
            <w:rStyle w:val="ac"/>
            <w:sz w:val="28"/>
            <w:szCs w:val="28"/>
            <w:lang w:val="en-US"/>
          </w:rPr>
          <w:t>regulation</w:t>
        </w:r>
        <w:r w:rsidR="00F0571A" w:rsidRPr="006358F8">
          <w:rPr>
            <w:rStyle w:val="ac"/>
            <w:sz w:val="28"/>
            <w:szCs w:val="28"/>
          </w:rPr>
          <w:t>.</w:t>
        </w:r>
        <w:r w:rsidR="00F0571A" w:rsidRPr="006358F8">
          <w:rPr>
            <w:rStyle w:val="ac"/>
            <w:sz w:val="28"/>
            <w:szCs w:val="28"/>
            <w:lang w:val="en-US"/>
          </w:rPr>
          <w:t>gov</w:t>
        </w:r>
        <w:r w:rsidR="00F0571A" w:rsidRPr="006358F8">
          <w:rPr>
            <w:rStyle w:val="ac"/>
            <w:sz w:val="28"/>
            <w:szCs w:val="28"/>
          </w:rPr>
          <w:t>.</w:t>
        </w:r>
        <w:r w:rsidR="00F0571A" w:rsidRPr="006358F8">
          <w:rPr>
            <w:rStyle w:val="ac"/>
            <w:sz w:val="28"/>
            <w:szCs w:val="28"/>
            <w:lang w:val="en-US"/>
          </w:rPr>
          <w:t>ru</w:t>
        </w:r>
      </w:hyperlink>
      <w:r w:rsidR="00F0571A" w:rsidRPr="006358F8">
        <w:rPr>
          <w:sz w:val="28"/>
          <w:szCs w:val="28"/>
        </w:rPr>
        <w:t xml:space="preserve">, </w:t>
      </w:r>
      <w:r w:rsidR="006358F8">
        <w:rPr>
          <w:sz w:val="28"/>
          <w:szCs w:val="28"/>
        </w:rPr>
        <w:br/>
      </w:r>
      <w:r w:rsidR="00F0571A" w:rsidRPr="006358F8">
        <w:rPr>
          <w:sz w:val="28"/>
          <w:szCs w:val="28"/>
          <w:lang w:val="en-US"/>
        </w:rPr>
        <w:t>ID</w:t>
      </w:r>
      <w:r w:rsidR="00F0571A" w:rsidRPr="006358F8">
        <w:rPr>
          <w:sz w:val="28"/>
          <w:szCs w:val="28"/>
        </w:rPr>
        <w:t xml:space="preserve"> </w:t>
      </w:r>
      <w:r w:rsidR="006358F8">
        <w:rPr>
          <w:sz w:val="28"/>
          <w:szCs w:val="28"/>
        </w:rPr>
        <w:t xml:space="preserve">проекта – </w:t>
      </w:r>
      <w:r w:rsidR="00631507" w:rsidRPr="00631507">
        <w:rPr>
          <w:sz w:val="28"/>
          <w:szCs w:val="28"/>
        </w:rPr>
        <w:t>00/03-26272/05-15/4-18-4</w:t>
      </w:r>
      <w:r w:rsidRPr="006358F8">
        <w:rPr>
          <w:sz w:val="28"/>
          <w:szCs w:val="28"/>
        </w:rPr>
        <w:t>.</w:t>
      </w:r>
    </w:p>
    <w:p w:rsidR="00CC5C0A" w:rsidRPr="006358F8" w:rsidRDefault="00B95E33" w:rsidP="00C44599">
      <w:pPr>
        <w:autoSpaceDE w:val="0"/>
        <w:autoSpaceDN w:val="0"/>
        <w:adjustRightInd w:val="0"/>
        <w:spacing w:line="360" w:lineRule="auto"/>
        <w:ind w:firstLine="709"/>
        <w:jc w:val="both"/>
        <w:outlineLvl w:val="0"/>
        <w:rPr>
          <w:sz w:val="28"/>
          <w:szCs w:val="28"/>
        </w:rPr>
      </w:pPr>
      <w:r w:rsidRPr="006358F8">
        <w:rPr>
          <w:sz w:val="28"/>
          <w:szCs w:val="28"/>
        </w:rPr>
        <w:t>П</w:t>
      </w:r>
      <w:r w:rsidR="001D2E68" w:rsidRPr="006358F8">
        <w:rPr>
          <w:sz w:val="28"/>
          <w:szCs w:val="28"/>
        </w:rPr>
        <w:t>ункт</w:t>
      </w:r>
      <w:r w:rsidRPr="006358F8">
        <w:rPr>
          <w:sz w:val="28"/>
          <w:szCs w:val="28"/>
        </w:rPr>
        <w:t>ом</w:t>
      </w:r>
      <w:r w:rsidR="00F41770" w:rsidRPr="006358F8">
        <w:rPr>
          <w:sz w:val="28"/>
          <w:szCs w:val="28"/>
        </w:rPr>
        <w:t xml:space="preserve"> 7 сводного отчета указан</w:t>
      </w:r>
      <w:r w:rsidR="00AE5D79" w:rsidRPr="006358F8">
        <w:rPr>
          <w:sz w:val="28"/>
          <w:szCs w:val="28"/>
        </w:rPr>
        <w:t>о, что д</w:t>
      </w:r>
      <w:r w:rsidR="00F41770" w:rsidRPr="006358F8">
        <w:rPr>
          <w:rFonts w:hint="eastAsia"/>
          <w:sz w:val="28"/>
          <w:szCs w:val="28"/>
        </w:rPr>
        <w:t>ействие</w:t>
      </w:r>
      <w:r w:rsidR="00F41770" w:rsidRPr="006358F8">
        <w:rPr>
          <w:sz w:val="28"/>
          <w:szCs w:val="28"/>
        </w:rPr>
        <w:t xml:space="preserve"> </w:t>
      </w:r>
      <w:r w:rsidR="00F41770" w:rsidRPr="006358F8">
        <w:rPr>
          <w:rFonts w:hint="eastAsia"/>
          <w:sz w:val="28"/>
          <w:szCs w:val="28"/>
        </w:rPr>
        <w:t>пр</w:t>
      </w:r>
      <w:r w:rsidR="00AE5D79" w:rsidRPr="006358F8">
        <w:rPr>
          <w:sz w:val="28"/>
          <w:szCs w:val="28"/>
        </w:rPr>
        <w:t xml:space="preserve">оекта акта </w:t>
      </w:r>
      <w:r w:rsidR="00F41770" w:rsidRPr="006358F8">
        <w:rPr>
          <w:rFonts w:hint="eastAsia"/>
          <w:sz w:val="28"/>
          <w:szCs w:val="28"/>
        </w:rPr>
        <w:t>будет</w:t>
      </w:r>
      <w:r w:rsidR="00F41770" w:rsidRPr="006358F8">
        <w:rPr>
          <w:sz w:val="28"/>
          <w:szCs w:val="28"/>
        </w:rPr>
        <w:t xml:space="preserve"> </w:t>
      </w:r>
      <w:r w:rsidR="00F41770" w:rsidRPr="006358F8">
        <w:rPr>
          <w:rFonts w:hint="eastAsia"/>
          <w:sz w:val="28"/>
          <w:szCs w:val="28"/>
        </w:rPr>
        <w:t>распространяться</w:t>
      </w:r>
      <w:r w:rsidR="00F41770" w:rsidRPr="006358F8">
        <w:rPr>
          <w:sz w:val="28"/>
          <w:szCs w:val="28"/>
        </w:rPr>
        <w:t xml:space="preserve"> </w:t>
      </w:r>
      <w:r w:rsidR="00F41770" w:rsidRPr="006358F8">
        <w:rPr>
          <w:rFonts w:hint="eastAsia"/>
          <w:sz w:val="28"/>
          <w:szCs w:val="28"/>
        </w:rPr>
        <w:t>на</w:t>
      </w:r>
      <w:r w:rsidR="00C44599" w:rsidRPr="006358F8">
        <w:rPr>
          <w:sz w:val="28"/>
          <w:szCs w:val="28"/>
        </w:rPr>
        <w:t xml:space="preserve"> </w:t>
      </w:r>
      <w:r w:rsidR="00631507">
        <w:rPr>
          <w:sz w:val="28"/>
          <w:szCs w:val="28"/>
        </w:rPr>
        <w:t>операторов связи и абонентов</w:t>
      </w:r>
      <w:r w:rsidR="00C44599" w:rsidRPr="006358F8">
        <w:rPr>
          <w:sz w:val="28"/>
          <w:szCs w:val="28"/>
        </w:rPr>
        <w:t>.</w:t>
      </w:r>
      <w:r w:rsidR="008C331A" w:rsidRPr="006358F8">
        <w:rPr>
          <w:sz w:val="28"/>
          <w:szCs w:val="28"/>
        </w:rPr>
        <w:t xml:space="preserve"> Точная количественная оценка всех групп участников отношений разработчиком не приводится. </w:t>
      </w:r>
    </w:p>
    <w:p w:rsidR="0041182F" w:rsidRPr="006358F8" w:rsidRDefault="002D5D18" w:rsidP="00C44599">
      <w:pPr>
        <w:autoSpaceDE w:val="0"/>
        <w:autoSpaceDN w:val="0"/>
        <w:adjustRightInd w:val="0"/>
        <w:spacing w:line="360" w:lineRule="auto"/>
        <w:ind w:firstLine="709"/>
        <w:jc w:val="both"/>
        <w:outlineLvl w:val="0"/>
        <w:rPr>
          <w:sz w:val="28"/>
          <w:szCs w:val="28"/>
        </w:rPr>
      </w:pPr>
      <w:proofErr w:type="gramStart"/>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sidR="0053583C">
        <w:rPr>
          <w:sz w:val="28"/>
          <w:szCs w:val="28"/>
        </w:rPr>
        <w:t>1 октября</w:t>
      </w:r>
      <w:r w:rsidRPr="006358F8">
        <w:rPr>
          <w:sz w:val="28"/>
          <w:szCs w:val="28"/>
        </w:rPr>
        <w:t xml:space="preserve"> 2015 г. по </w:t>
      </w:r>
      <w:r w:rsidR="0053583C">
        <w:rPr>
          <w:sz w:val="28"/>
          <w:szCs w:val="28"/>
        </w:rPr>
        <w:t>7 октября</w:t>
      </w:r>
      <w:r w:rsidRPr="006358F8">
        <w:rPr>
          <w:sz w:val="28"/>
          <w:szCs w:val="28"/>
        </w:rPr>
        <w:t xml:space="preserve"> 2015 г. </w:t>
      </w:r>
      <w:r w:rsidR="00D515A6" w:rsidRPr="006358F8">
        <w:rPr>
          <w:sz w:val="28"/>
          <w:szCs w:val="28"/>
        </w:rPr>
        <w:t xml:space="preserve">В рамках публичных консультаций </w:t>
      </w:r>
      <w:r w:rsidR="00485FFA" w:rsidRPr="006358F8">
        <w:rPr>
          <w:sz w:val="28"/>
          <w:szCs w:val="28"/>
        </w:rPr>
        <w:t xml:space="preserve">поступили предложения </w:t>
      </w:r>
      <w:r w:rsidR="00631507">
        <w:rPr>
          <w:sz w:val="28"/>
          <w:szCs w:val="28"/>
        </w:rPr>
        <w:t>Российского союза промышленников и предпринимателей, Ассоциации региональных операторов связи, ПАО «Ростелеком»</w:t>
      </w:r>
      <w:r w:rsidR="00485FFA" w:rsidRPr="006358F8">
        <w:rPr>
          <w:sz w:val="28"/>
          <w:szCs w:val="28"/>
        </w:rPr>
        <w:t>,</w:t>
      </w:r>
      <w:r w:rsidR="00631507">
        <w:rPr>
          <w:sz w:val="28"/>
          <w:szCs w:val="28"/>
        </w:rPr>
        <w:t xml:space="preserve"> ОАО «Российские железные дороги», </w:t>
      </w:r>
      <w:r w:rsidR="00631507">
        <w:rPr>
          <w:sz w:val="28"/>
          <w:szCs w:val="28"/>
        </w:rPr>
        <w:br/>
        <w:t>ПАО «ВымпелКом», ПАО «МТС», ОАО МГТС,</w:t>
      </w:r>
      <w:r w:rsidR="00485FFA" w:rsidRPr="006358F8">
        <w:rPr>
          <w:sz w:val="28"/>
          <w:szCs w:val="28"/>
        </w:rPr>
        <w:t xml:space="preserve"> </w:t>
      </w:r>
      <w:r w:rsidR="00C44599" w:rsidRPr="006358F8">
        <w:rPr>
          <w:sz w:val="28"/>
          <w:szCs w:val="28"/>
        </w:rPr>
        <w:t>содержащие ряд замечаний</w:t>
      </w:r>
      <w:proofErr w:type="gramEnd"/>
      <w:r w:rsidR="00C44599" w:rsidRPr="006358F8">
        <w:rPr>
          <w:sz w:val="28"/>
          <w:szCs w:val="28"/>
        </w:rPr>
        <w:t xml:space="preserve"> и предложений</w:t>
      </w:r>
      <w:r w:rsidR="00F54E5D" w:rsidRPr="006358F8">
        <w:rPr>
          <w:sz w:val="28"/>
          <w:szCs w:val="28"/>
        </w:rPr>
        <w:t>, учтенны</w:t>
      </w:r>
      <w:r w:rsidR="0053583C">
        <w:rPr>
          <w:sz w:val="28"/>
          <w:szCs w:val="28"/>
        </w:rPr>
        <w:t>е</w:t>
      </w:r>
      <w:r w:rsidR="00F54E5D" w:rsidRPr="006358F8">
        <w:rPr>
          <w:sz w:val="28"/>
          <w:szCs w:val="28"/>
        </w:rPr>
        <w:t xml:space="preserve"> при подготовке настоящего заключения</w:t>
      </w:r>
      <w:r w:rsidR="00D515A6" w:rsidRPr="006358F8">
        <w:rPr>
          <w:sz w:val="28"/>
          <w:szCs w:val="28"/>
        </w:rPr>
        <w:t>.</w:t>
      </w:r>
    </w:p>
    <w:p w:rsidR="00631507" w:rsidRDefault="00485FFA" w:rsidP="00FA1B5F">
      <w:pPr>
        <w:autoSpaceDE w:val="0"/>
        <w:autoSpaceDN w:val="0"/>
        <w:adjustRightInd w:val="0"/>
        <w:spacing w:line="360" w:lineRule="auto"/>
        <w:ind w:firstLine="709"/>
        <w:jc w:val="both"/>
        <w:outlineLvl w:val="0"/>
        <w:rPr>
          <w:sz w:val="28"/>
          <w:szCs w:val="28"/>
        </w:rPr>
      </w:pPr>
      <w:r w:rsidRPr="006358F8">
        <w:rPr>
          <w:sz w:val="28"/>
          <w:szCs w:val="28"/>
        </w:rPr>
        <w:t>С</w:t>
      </w:r>
      <w:r w:rsidR="003A5A7B" w:rsidRPr="006358F8">
        <w:rPr>
          <w:sz w:val="28"/>
          <w:szCs w:val="28"/>
        </w:rPr>
        <w:t xml:space="preserve"> </w:t>
      </w:r>
      <w:r w:rsidR="00FA1B5F" w:rsidRPr="006358F8">
        <w:rPr>
          <w:sz w:val="28"/>
          <w:szCs w:val="28"/>
        </w:rPr>
        <w:t xml:space="preserve">учетом информации, представленной разработчиком, Минэкономразвития России обращает внимание на </w:t>
      </w:r>
      <w:r w:rsidR="004C54A2" w:rsidRPr="006358F8">
        <w:rPr>
          <w:sz w:val="28"/>
          <w:szCs w:val="28"/>
        </w:rPr>
        <w:t>следующие риски в случае принятия предлагаемого регулирования</w:t>
      </w:r>
      <w:r w:rsidR="00FA1B5F" w:rsidRPr="006358F8">
        <w:rPr>
          <w:sz w:val="28"/>
          <w:szCs w:val="28"/>
        </w:rPr>
        <w:t>.</w:t>
      </w:r>
    </w:p>
    <w:p w:rsidR="00986287" w:rsidRPr="0053583C" w:rsidRDefault="00986287" w:rsidP="00FA1B5F">
      <w:pPr>
        <w:autoSpaceDE w:val="0"/>
        <w:autoSpaceDN w:val="0"/>
        <w:adjustRightInd w:val="0"/>
        <w:spacing w:line="360" w:lineRule="auto"/>
        <w:ind w:firstLine="709"/>
        <w:jc w:val="both"/>
        <w:outlineLvl w:val="0"/>
        <w:rPr>
          <w:sz w:val="28"/>
          <w:szCs w:val="28"/>
        </w:rPr>
      </w:pPr>
      <w:r w:rsidRPr="0053583C">
        <w:rPr>
          <w:sz w:val="28"/>
          <w:szCs w:val="28"/>
        </w:rPr>
        <w:t>1. По итогам рассмотрения статьи 1 проекта акта.</w:t>
      </w:r>
    </w:p>
    <w:p w:rsidR="00986287" w:rsidRDefault="00986287" w:rsidP="00986287">
      <w:pPr>
        <w:autoSpaceDE w:val="0"/>
        <w:autoSpaceDN w:val="0"/>
        <w:adjustRightInd w:val="0"/>
        <w:spacing w:line="360" w:lineRule="auto"/>
        <w:ind w:firstLine="709"/>
        <w:jc w:val="both"/>
        <w:outlineLvl w:val="0"/>
        <w:rPr>
          <w:sz w:val="28"/>
          <w:szCs w:val="28"/>
        </w:rPr>
      </w:pPr>
      <w:proofErr w:type="gramStart"/>
      <w:r>
        <w:rPr>
          <w:sz w:val="28"/>
          <w:szCs w:val="28"/>
        </w:rPr>
        <w:t xml:space="preserve">В соответствии с пунктом 1 статьи 1 проекта акта предлагается дополнить пункт 2 статьи 44 Федерального закона </w:t>
      </w:r>
      <w:r w:rsidR="0053583C">
        <w:rPr>
          <w:sz w:val="28"/>
          <w:szCs w:val="28"/>
        </w:rPr>
        <w:t>от 7 июля 2003 г.</w:t>
      </w:r>
      <w:r w:rsidRPr="00986287">
        <w:rPr>
          <w:sz w:val="28"/>
          <w:szCs w:val="28"/>
        </w:rPr>
        <w:t xml:space="preserve"> </w:t>
      </w:r>
      <w:r>
        <w:rPr>
          <w:sz w:val="28"/>
          <w:szCs w:val="28"/>
        </w:rPr>
        <w:t>№</w:t>
      </w:r>
      <w:r w:rsidRPr="00986287">
        <w:rPr>
          <w:sz w:val="28"/>
          <w:szCs w:val="28"/>
        </w:rPr>
        <w:t xml:space="preserve"> 126-ФЗ</w:t>
      </w:r>
      <w:r>
        <w:rPr>
          <w:sz w:val="28"/>
          <w:szCs w:val="28"/>
        </w:rPr>
        <w:t xml:space="preserve"> «О связи» </w:t>
      </w:r>
      <w:r>
        <w:rPr>
          <w:sz w:val="28"/>
          <w:szCs w:val="28"/>
        </w:rPr>
        <w:lastRenderedPageBreak/>
        <w:t xml:space="preserve">(далее – Закон № 126) положением о том, что </w:t>
      </w:r>
      <w:r w:rsidRPr="00986287">
        <w:rPr>
          <w:sz w:val="28"/>
          <w:szCs w:val="28"/>
        </w:rPr>
        <w:t>«Предоставление доступа к информационно-телекоммуникационной</w:t>
      </w:r>
      <w:r>
        <w:rPr>
          <w:sz w:val="28"/>
          <w:szCs w:val="28"/>
        </w:rPr>
        <w:t xml:space="preserve"> </w:t>
      </w:r>
      <w:r w:rsidRPr="00986287">
        <w:rPr>
          <w:sz w:val="28"/>
          <w:szCs w:val="28"/>
        </w:rPr>
        <w:t>сети «Интернет» в общественных местах осуществляется после</w:t>
      </w:r>
      <w:r>
        <w:rPr>
          <w:sz w:val="28"/>
          <w:szCs w:val="28"/>
        </w:rPr>
        <w:t xml:space="preserve"> </w:t>
      </w:r>
      <w:r w:rsidRPr="00986287">
        <w:rPr>
          <w:sz w:val="28"/>
          <w:szCs w:val="28"/>
        </w:rPr>
        <w:t>идентификации оператором связи пользователей услугами связи и</w:t>
      </w:r>
      <w:r>
        <w:rPr>
          <w:sz w:val="28"/>
          <w:szCs w:val="28"/>
        </w:rPr>
        <w:t xml:space="preserve"> </w:t>
      </w:r>
      <w:r w:rsidRPr="00986287">
        <w:rPr>
          <w:sz w:val="28"/>
          <w:szCs w:val="28"/>
        </w:rPr>
        <w:t>используемого ими оконечного оборудования.</w:t>
      </w:r>
      <w:proofErr w:type="gramEnd"/>
    </w:p>
    <w:p w:rsidR="00986287" w:rsidRPr="00986287" w:rsidRDefault="00986287" w:rsidP="00986287">
      <w:pPr>
        <w:autoSpaceDE w:val="0"/>
        <w:autoSpaceDN w:val="0"/>
        <w:adjustRightInd w:val="0"/>
        <w:spacing w:line="360" w:lineRule="auto"/>
        <w:ind w:firstLine="709"/>
        <w:jc w:val="both"/>
        <w:outlineLvl w:val="0"/>
        <w:rPr>
          <w:sz w:val="28"/>
          <w:szCs w:val="28"/>
        </w:rPr>
      </w:pPr>
      <w:r w:rsidRPr="00986287">
        <w:rPr>
          <w:sz w:val="28"/>
          <w:szCs w:val="28"/>
        </w:rPr>
        <w:t>Предоставление безвозмездного доступа к информационн</w:t>
      </w:r>
      <w:proofErr w:type="gramStart"/>
      <w:r w:rsidRPr="00986287">
        <w:rPr>
          <w:sz w:val="28"/>
          <w:szCs w:val="28"/>
        </w:rPr>
        <w:t>о-</w:t>
      </w:r>
      <w:proofErr w:type="gramEnd"/>
      <w:r>
        <w:rPr>
          <w:sz w:val="28"/>
          <w:szCs w:val="28"/>
        </w:rPr>
        <w:t xml:space="preserve"> </w:t>
      </w:r>
      <w:r w:rsidRPr="00986287">
        <w:rPr>
          <w:sz w:val="28"/>
          <w:szCs w:val="28"/>
        </w:rPr>
        <w:t>телекоммуникационной сети «Интернет» в общественных местах</w:t>
      </w:r>
      <w:r>
        <w:rPr>
          <w:sz w:val="28"/>
          <w:szCs w:val="28"/>
        </w:rPr>
        <w:t xml:space="preserve"> </w:t>
      </w:r>
      <w:r w:rsidRPr="00986287">
        <w:rPr>
          <w:sz w:val="28"/>
          <w:szCs w:val="28"/>
        </w:rPr>
        <w:t>абонентом – юридическим лицом (абонентом – индивидуальным</w:t>
      </w:r>
      <w:r>
        <w:rPr>
          <w:sz w:val="28"/>
          <w:szCs w:val="28"/>
        </w:rPr>
        <w:t xml:space="preserve"> </w:t>
      </w:r>
      <w:r w:rsidRPr="00986287">
        <w:rPr>
          <w:sz w:val="28"/>
          <w:szCs w:val="28"/>
        </w:rPr>
        <w:t>предпринимателем) допускается при условии заключенного договора</w:t>
      </w:r>
      <w:r>
        <w:rPr>
          <w:sz w:val="28"/>
          <w:szCs w:val="28"/>
        </w:rPr>
        <w:t xml:space="preserve"> </w:t>
      </w:r>
      <w:r w:rsidRPr="00986287">
        <w:rPr>
          <w:sz w:val="28"/>
          <w:szCs w:val="28"/>
        </w:rPr>
        <w:t>между оператором связи и таким абонентом об идентификации</w:t>
      </w:r>
      <w:r>
        <w:rPr>
          <w:sz w:val="28"/>
          <w:szCs w:val="28"/>
        </w:rPr>
        <w:t xml:space="preserve"> </w:t>
      </w:r>
      <w:r w:rsidRPr="00986287">
        <w:rPr>
          <w:sz w:val="28"/>
          <w:szCs w:val="28"/>
        </w:rPr>
        <w:t>пользователей услугами связи и используемого ими оконечного</w:t>
      </w:r>
      <w:r>
        <w:rPr>
          <w:sz w:val="28"/>
          <w:szCs w:val="28"/>
        </w:rPr>
        <w:t xml:space="preserve"> </w:t>
      </w:r>
      <w:r w:rsidRPr="00986287">
        <w:rPr>
          <w:sz w:val="28"/>
          <w:szCs w:val="28"/>
        </w:rPr>
        <w:t>оборудования в порядке, установленн</w:t>
      </w:r>
      <w:r w:rsidR="0053583C">
        <w:rPr>
          <w:sz w:val="28"/>
          <w:szCs w:val="28"/>
        </w:rPr>
        <w:t>о</w:t>
      </w:r>
      <w:r w:rsidRPr="00986287">
        <w:rPr>
          <w:sz w:val="28"/>
          <w:szCs w:val="28"/>
        </w:rPr>
        <w:t>м в соответствии с абзацем</w:t>
      </w:r>
      <w:r>
        <w:rPr>
          <w:sz w:val="28"/>
          <w:szCs w:val="28"/>
        </w:rPr>
        <w:t xml:space="preserve"> вторым настоящего пункта</w:t>
      </w:r>
      <w:r w:rsidRPr="00986287">
        <w:rPr>
          <w:sz w:val="28"/>
          <w:szCs w:val="28"/>
        </w:rPr>
        <w:t>.</w:t>
      </w:r>
      <w:r w:rsidR="0053583C">
        <w:rPr>
          <w:sz w:val="28"/>
          <w:szCs w:val="28"/>
        </w:rPr>
        <w:t>».</w:t>
      </w:r>
    </w:p>
    <w:p w:rsidR="00986287" w:rsidRPr="00986287" w:rsidRDefault="00986287" w:rsidP="00986287">
      <w:pPr>
        <w:autoSpaceDE w:val="0"/>
        <w:autoSpaceDN w:val="0"/>
        <w:adjustRightInd w:val="0"/>
        <w:spacing w:line="360" w:lineRule="auto"/>
        <w:ind w:firstLine="709"/>
        <w:jc w:val="both"/>
        <w:outlineLvl w:val="0"/>
        <w:rPr>
          <w:sz w:val="28"/>
          <w:szCs w:val="28"/>
        </w:rPr>
      </w:pPr>
      <w:proofErr w:type="gramStart"/>
      <w:r>
        <w:rPr>
          <w:sz w:val="28"/>
          <w:szCs w:val="28"/>
        </w:rPr>
        <w:t>Вместе с тем ф</w:t>
      </w:r>
      <w:r w:rsidRPr="00986287">
        <w:rPr>
          <w:sz w:val="28"/>
          <w:szCs w:val="28"/>
        </w:rPr>
        <w:t xml:space="preserve">ормулировка второго абзаца </w:t>
      </w:r>
      <w:r>
        <w:rPr>
          <w:sz w:val="28"/>
          <w:szCs w:val="28"/>
        </w:rPr>
        <w:t xml:space="preserve">указанного положения </w:t>
      </w:r>
      <w:r>
        <w:rPr>
          <w:sz w:val="28"/>
          <w:szCs w:val="28"/>
        </w:rPr>
        <w:br/>
        <w:t>о п</w:t>
      </w:r>
      <w:r w:rsidRPr="00986287">
        <w:rPr>
          <w:sz w:val="28"/>
          <w:szCs w:val="28"/>
        </w:rPr>
        <w:t>редоставлени</w:t>
      </w:r>
      <w:r>
        <w:rPr>
          <w:sz w:val="28"/>
          <w:szCs w:val="28"/>
        </w:rPr>
        <w:t>и</w:t>
      </w:r>
      <w:r w:rsidRPr="00986287">
        <w:rPr>
          <w:sz w:val="28"/>
          <w:szCs w:val="28"/>
        </w:rPr>
        <w:t xml:space="preserve"> безвозмездного доступа к информационно-телекоммуникационной сети «Интернет» в общественных местах </w:t>
      </w:r>
      <w:r w:rsidRPr="0053583C">
        <w:rPr>
          <w:i/>
          <w:sz w:val="28"/>
          <w:szCs w:val="28"/>
        </w:rPr>
        <w:t>абонентом</w:t>
      </w:r>
      <w:r w:rsidRPr="00986287">
        <w:rPr>
          <w:sz w:val="28"/>
          <w:szCs w:val="28"/>
        </w:rPr>
        <w:t xml:space="preserve"> – юридическим лицом (</w:t>
      </w:r>
      <w:r w:rsidRPr="0053583C">
        <w:rPr>
          <w:i/>
          <w:sz w:val="28"/>
          <w:szCs w:val="28"/>
        </w:rPr>
        <w:t>абонентом</w:t>
      </w:r>
      <w:r w:rsidRPr="00986287">
        <w:rPr>
          <w:sz w:val="28"/>
          <w:szCs w:val="28"/>
        </w:rPr>
        <w:t xml:space="preserve"> – индивидуальным предпринимателем) при условии заключенного договора между оператором связи и таким абонентом об идентификации пользователей услугами связи и используемого ими оконечного оборудования</w:t>
      </w:r>
      <w:r>
        <w:rPr>
          <w:sz w:val="28"/>
          <w:szCs w:val="28"/>
        </w:rPr>
        <w:t xml:space="preserve">, </w:t>
      </w:r>
      <w:r w:rsidRPr="00986287">
        <w:rPr>
          <w:sz w:val="28"/>
          <w:szCs w:val="28"/>
        </w:rPr>
        <w:t>требует корректировки в силу следующих обстоятельств:</w:t>
      </w:r>
      <w:proofErr w:type="gramEnd"/>
    </w:p>
    <w:p w:rsidR="00986287" w:rsidRPr="00986287" w:rsidRDefault="00986287" w:rsidP="00986287">
      <w:pPr>
        <w:autoSpaceDE w:val="0"/>
        <w:autoSpaceDN w:val="0"/>
        <w:adjustRightInd w:val="0"/>
        <w:spacing w:line="360" w:lineRule="auto"/>
        <w:ind w:firstLine="709"/>
        <w:jc w:val="both"/>
        <w:outlineLvl w:val="0"/>
        <w:rPr>
          <w:sz w:val="28"/>
          <w:szCs w:val="28"/>
        </w:rPr>
      </w:pPr>
      <w:r>
        <w:rPr>
          <w:sz w:val="28"/>
          <w:szCs w:val="28"/>
        </w:rPr>
        <w:t>1.1</w:t>
      </w:r>
      <w:r w:rsidR="0053583C">
        <w:rPr>
          <w:sz w:val="28"/>
          <w:szCs w:val="28"/>
        </w:rPr>
        <w:t>.</w:t>
      </w:r>
      <w:r>
        <w:rPr>
          <w:sz w:val="28"/>
          <w:szCs w:val="28"/>
        </w:rPr>
        <w:t xml:space="preserve"> </w:t>
      </w:r>
      <w:r w:rsidRPr="00986287">
        <w:rPr>
          <w:sz w:val="28"/>
          <w:szCs w:val="28"/>
        </w:rPr>
        <w:t xml:space="preserve">Предоставление доступа к информационно-телекоммуникационной сети </w:t>
      </w:r>
      <w:r w:rsidR="005E07C8">
        <w:rPr>
          <w:sz w:val="28"/>
          <w:szCs w:val="28"/>
        </w:rPr>
        <w:t xml:space="preserve">является в соответствии со статьей 29 Закона № 126 лицензируемым видом деятельности </w:t>
      </w:r>
      <w:r w:rsidR="0053583C">
        <w:rPr>
          <w:sz w:val="28"/>
          <w:szCs w:val="28"/>
        </w:rPr>
        <w:t>и осуществляется</w:t>
      </w:r>
      <w:r w:rsidRPr="00986287">
        <w:rPr>
          <w:sz w:val="28"/>
          <w:szCs w:val="28"/>
        </w:rPr>
        <w:t xml:space="preserve"> операт</w:t>
      </w:r>
      <w:r w:rsidR="0053583C">
        <w:rPr>
          <w:sz w:val="28"/>
          <w:szCs w:val="28"/>
        </w:rPr>
        <w:t>ором</w:t>
      </w:r>
      <w:r w:rsidRPr="00986287">
        <w:rPr>
          <w:sz w:val="28"/>
          <w:szCs w:val="28"/>
        </w:rPr>
        <w:t xml:space="preserve"> связи</w:t>
      </w:r>
      <w:r w:rsidR="008871B4">
        <w:rPr>
          <w:rStyle w:val="aa"/>
          <w:sz w:val="28"/>
          <w:szCs w:val="28"/>
        </w:rPr>
        <w:footnoteReference w:id="1"/>
      </w:r>
      <w:r w:rsidRPr="00986287">
        <w:rPr>
          <w:sz w:val="28"/>
          <w:szCs w:val="28"/>
        </w:rPr>
        <w:t>. В отличие от оператора связи</w:t>
      </w:r>
      <w:r w:rsidR="0053583C">
        <w:rPr>
          <w:sz w:val="28"/>
          <w:szCs w:val="28"/>
        </w:rPr>
        <w:t xml:space="preserve"> </w:t>
      </w:r>
      <w:r w:rsidR="0053583C" w:rsidRPr="0053583C">
        <w:rPr>
          <w:i/>
          <w:sz w:val="28"/>
          <w:szCs w:val="28"/>
        </w:rPr>
        <w:t>абонент</w:t>
      </w:r>
      <w:r w:rsidRPr="00986287">
        <w:rPr>
          <w:sz w:val="28"/>
          <w:szCs w:val="28"/>
        </w:rPr>
        <w:t xml:space="preserve"> не </w:t>
      </w:r>
      <w:r w:rsidR="0053583C">
        <w:rPr>
          <w:sz w:val="28"/>
          <w:szCs w:val="28"/>
        </w:rPr>
        <w:t>может явля</w:t>
      </w:r>
      <w:r w:rsidR="005E07C8">
        <w:rPr>
          <w:sz w:val="28"/>
          <w:szCs w:val="28"/>
        </w:rPr>
        <w:t>т</w:t>
      </w:r>
      <w:r w:rsidR="0053583C">
        <w:rPr>
          <w:sz w:val="28"/>
          <w:szCs w:val="28"/>
        </w:rPr>
        <w:t xml:space="preserve">ься </w:t>
      </w:r>
      <w:r w:rsidR="005E07C8">
        <w:rPr>
          <w:sz w:val="28"/>
          <w:szCs w:val="28"/>
        </w:rPr>
        <w:t>лицом, предоставляющим так</w:t>
      </w:r>
      <w:r w:rsidR="008871B4">
        <w:rPr>
          <w:sz w:val="28"/>
          <w:szCs w:val="28"/>
        </w:rPr>
        <w:t>и</w:t>
      </w:r>
      <w:r w:rsidR="005E07C8">
        <w:rPr>
          <w:sz w:val="28"/>
          <w:szCs w:val="28"/>
        </w:rPr>
        <w:t>е услуги.</w:t>
      </w:r>
    </w:p>
    <w:p w:rsidR="0053583C" w:rsidRDefault="005E07C8" w:rsidP="00986287">
      <w:pPr>
        <w:autoSpaceDE w:val="0"/>
        <w:autoSpaceDN w:val="0"/>
        <w:adjustRightInd w:val="0"/>
        <w:spacing w:line="360" w:lineRule="auto"/>
        <w:ind w:firstLine="709"/>
        <w:jc w:val="both"/>
        <w:outlineLvl w:val="0"/>
        <w:rPr>
          <w:sz w:val="28"/>
          <w:szCs w:val="28"/>
        </w:rPr>
      </w:pPr>
      <w:r>
        <w:rPr>
          <w:sz w:val="28"/>
          <w:szCs w:val="28"/>
        </w:rPr>
        <w:t>1.2</w:t>
      </w:r>
      <w:r w:rsidR="005A1899">
        <w:rPr>
          <w:sz w:val="28"/>
          <w:szCs w:val="28"/>
        </w:rPr>
        <w:t>.</w:t>
      </w:r>
      <w:r>
        <w:rPr>
          <w:sz w:val="28"/>
          <w:szCs w:val="28"/>
        </w:rPr>
        <w:t xml:space="preserve"> </w:t>
      </w:r>
      <w:proofErr w:type="gramStart"/>
      <w:r w:rsidR="0053583C">
        <w:rPr>
          <w:sz w:val="28"/>
          <w:szCs w:val="28"/>
        </w:rPr>
        <w:t xml:space="preserve">Учитывая, что </w:t>
      </w:r>
      <w:r w:rsidR="0041240E" w:rsidRPr="00986287">
        <w:rPr>
          <w:sz w:val="28"/>
          <w:szCs w:val="28"/>
        </w:rPr>
        <w:t>деятельность по возмездному оказанию услуг связи является</w:t>
      </w:r>
      <w:r w:rsidR="0041240E">
        <w:rPr>
          <w:sz w:val="28"/>
          <w:szCs w:val="28"/>
        </w:rPr>
        <w:t xml:space="preserve"> в соответствии со статьей 29 Закона № 126</w:t>
      </w:r>
      <w:r w:rsidR="0041240E" w:rsidRPr="00986287">
        <w:rPr>
          <w:sz w:val="28"/>
          <w:szCs w:val="28"/>
        </w:rPr>
        <w:t xml:space="preserve"> лицензируемой деятельностью и осуществляется оператором связи</w:t>
      </w:r>
      <w:r w:rsidR="0041240E">
        <w:rPr>
          <w:sz w:val="28"/>
          <w:szCs w:val="28"/>
        </w:rPr>
        <w:t xml:space="preserve"> на возмездной основе, введение термина «безвозмездные услуги связи» представляется нецелесообразным, так как, с одной стороны, абонент согласно изложенному в пункте 1.1. настоящего заключения замечанию не может являться лицом, оказывающим такие услуги, а с другой стороны </w:t>
      </w:r>
      <w:r w:rsidR="008871B4">
        <w:rPr>
          <w:sz w:val="28"/>
          <w:szCs w:val="28"/>
        </w:rPr>
        <w:t>установлением</w:t>
      </w:r>
      <w:r w:rsidR="0041240E">
        <w:rPr>
          <w:sz w:val="28"/>
          <w:szCs w:val="28"/>
        </w:rPr>
        <w:t xml:space="preserve"> абонентом </w:t>
      </w:r>
      <w:r w:rsidR="0041240E">
        <w:rPr>
          <w:sz w:val="28"/>
          <w:szCs w:val="28"/>
        </w:rPr>
        <w:lastRenderedPageBreak/>
        <w:t>формальной</w:t>
      </w:r>
      <w:proofErr w:type="gramEnd"/>
      <w:r w:rsidR="0041240E">
        <w:rPr>
          <w:sz w:val="28"/>
          <w:szCs w:val="28"/>
        </w:rPr>
        <w:t xml:space="preserve"> платы за подключение </w:t>
      </w:r>
      <w:r w:rsidR="008871B4">
        <w:rPr>
          <w:sz w:val="28"/>
          <w:szCs w:val="28"/>
        </w:rPr>
        <w:t>дезавуирует</w:t>
      </w:r>
      <w:r w:rsidR="0041240E">
        <w:rPr>
          <w:sz w:val="28"/>
          <w:szCs w:val="28"/>
        </w:rPr>
        <w:t xml:space="preserve"> предлагаемое регулирование</w:t>
      </w:r>
      <w:r w:rsidR="008871B4">
        <w:rPr>
          <w:sz w:val="28"/>
          <w:szCs w:val="28"/>
        </w:rPr>
        <w:t xml:space="preserve">, </w:t>
      </w:r>
      <w:proofErr w:type="gramStart"/>
      <w:r w:rsidR="008871B4">
        <w:rPr>
          <w:sz w:val="28"/>
          <w:szCs w:val="28"/>
        </w:rPr>
        <w:t>поскольку</w:t>
      </w:r>
      <w:proofErr w:type="gramEnd"/>
      <w:r w:rsidR="008871B4">
        <w:rPr>
          <w:sz w:val="28"/>
          <w:szCs w:val="28"/>
        </w:rPr>
        <w:t xml:space="preserve"> таким образом оно не будет формально распространяться на абонента</w:t>
      </w:r>
      <w:r w:rsidR="0041240E">
        <w:rPr>
          <w:sz w:val="28"/>
          <w:szCs w:val="28"/>
        </w:rPr>
        <w:t>.</w:t>
      </w:r>
    </w:p>
    <w:p w:rsidR="00986287" w:rsidRPr="00986287" w:rsidRDefault="005E07C8" w:rsidP="00986287">
      <w:pPr>
        <w:autoSpaceDE w:val="0"/>
        <w:autoSpaceDN w:val="0"/>
        <w:adjustRightInd w:val="0"/>
        <w:spacing w:line="360" w:lineRule="auto"/>
        <w:ind w:firstLine="709"/>
        <w:jc w:val="both"/>
        <w:outlineLvl w:val="0"/>
        <w:rPr>
          <w:sz w:val="28"/>
          <w:szCs w:val="28"/>
        </w:rPr>
      </w:pPr>
      <w:r>
        <w:rPr>
          <w:sz w:val="28"/>
          <w:szCs w:val="28"/>
        </w:rPr>
        <w:t>1.3</w:t>
      </w:r>
      <w:r w:rsidR="005A1899">
        <w:rPr>
          <w:sz w:val="28"/>
          <w:szCs w:val="28"/>
        </w:rPr>
        <w:t>.</w:t>
      </w:r>
      <w:r>
        <w:rPr>
          <w:sz w:val="28"/>
          <w:szCs w:val="28"/>
        </w:rPr>
        <w:t xml:space="preserve"> </w:t>
      </w:r>
      <w:r w:rsidR="00986287" w:rsidRPr="00986287">
        <w:rPr>
          <w:sz w:val="28"/>
          <w:szCs w:val="28"/>
        </w:rPr>
        <w:t>В целях исключения неопределенности в регулировании, которая приведет к необоснованным правовым рискам для субъектов предпринимательской деятельности</w:t>
      </w:r>
      <w:r w:rsidR="008871B4">
        <w:rPr>
          <w:sz w:val="28"/>
          <w:szCs w:val="28"/>
        </w:rPr>
        <w:t>,</w:t>
      </w:r>
      <w:r w:rsidR="00986287" w:rsidRPr="00986287">
        <w:rPr>
          <w:sz w:val="28"/>
          <w:szCs w:val="28"/>
        </w:rPr>
        <w:t xml:space="preserve"> требуется уточнить проектируемую норму в части применения </w:t>
      </w:r>
      <w:r w:rsidR="005A1899">
        <w:rPr>
          <w:sz w:val="28"/>
          <w:szCs w:val="28"/>
        </w:rPr>
        <w:t>понятия</w:t>
      </w:r>
      <w:r w:rsidR="00986287" w:rsidRPr="00986287">
        <w:rPr>
          <w:sz w:val="28"/>
          <w:szCs w:val="28"/>
        </w:rPr>
        <w:t xml:space="preserve"> «общественное место». Отсутствие закрепленного в законе определения поняти</w:t>
      </w:r>
      <w:r w:rsidR="000F3AF6">
        <w:rPr>
          <w:sz w:val="28"/>
          <w:szCs w:val="28"/>
        </w:rPr>
        <w:t>я</w:t>
      </w:r>
      <w:r w:rsidR="00986287" w:rsidRPr="00986287">
        <w:rPr>
          <w:sz w:val="28"/>
          <w:szCs w:val="28"/>
        </w:rPr>
        <w:t xml:space="preserve"> «общественное место» или примеров, поясняющих его содержание,</w:t>
      </w:r>
      <w:r w:rsidR="005A1899">
        <w:rPr>
          <w:sz w:val="28"/>
          <w:szCs w:val="28"/>
        </w:rPr>
        <w:t xml:space="preserve"> или определения по аналогии с термином «пункт коллективного доступа оператора связи»</w:t>
      </w:r>
      <w:r w:rsidR="008871B4">
        <w:rPr>
          <w:sz w:val="28"/>
          <w:szCs w:val="28"/>
        </w:rPr>
        <w:t xml:space="preserve"> в Законе № 126</w:t>
      </w:r>
      <w:r w:rsidR="000F3AF6">
        <w:rPr>
          <w:sz w:val="28"/>
          <w:szCs w:val="28"/>
        </w:rPr>
        <w:t>,</w:t>
      </w:r>
      <w:r w:rsidR="00986287" w:rsidRPr="00986287">
        <w:rPr>
          <w:sz w:val="28"/>
          <w:szCs w:val="28"/>
        </w:rPr>
        <w:t xml:space="preserve"> в практике правоприменения приведет к произвольному толкованию понятия по усмотрению государственных органов и органов местного самоуправления (их должностных лиц). </w:t>
      </w:r>
    </w:p>
    <w:p w:rsidR="00986287" w:rsidRPr="00986287" w:rsidRDefault="005E07C8" w:rsidP="00986287">
      <w:pPr>
        <w:autoSpaceDE w:val="0"/>
        <w:autoSpaceDN w:val="0"/>
        <w:adjustRightInd w:val="0"/>
        <w:spacing w:line="360" w:lineRule="auto"/>
        <w:ind w:firstLine="709"/>
        <w:jc w:val="both"/>
        <w:outlineLvl w:val="0"/>
        <w:rPr>
          <w:sz w:val="28"/>
          <w:szCs w:val="28"/>
        </w:rPr>
      </w:pPr>
      <w:r>
        <w:rPr>
          <w:sz w:val="28"/>
          <w:szCs w:val="28"/>
        </w:rPr>
        <w:t>1.4</w:t>
      </w:r>
      <w:r w:rsidR="005A1899">
        <w:rPr>
          <w:sz w:val="28"/>
          <w:szCs w:val="28"/>
        </w:rPr>
        <w:t>.</w:t>
      </w:r>
      <w:r>
        <w:rPr>
          <w:sz w:val="28"/>
          <w:szCs w:val="28"/>
        </w:rPr>
        <w:t xml:space="preserve"> </w:t>
      </w:r>
      <w:r w:rsidR="00986287" w:rsidRPr="00986287">
        <w:rPr>
          <w:sz w:val="28"/>
          <w:szCs w:val="28"/>
        </w:rPr>
        <w:t xml:space="preserve">В отношении оконечного оборудования, применяемого пользователем для получения услуг связи, </w:t>
      </w:r>
      <w:r>
        <w:rPr>
          <w:sz w:val="28"/>
          <w:szCs w:val="28"/>
        </w:rPr>
        <w:t>положение проектируемой статьи проекта акта</w:t>
      </w:r>
      <w:r w:rsidR="00986287" w:rsidRPr="00986287">
        <w:rPr>
          <w:sz w:val="28"/>
          <w:szCs w:val="28"/>
        </w:rPr>
        <w:t xml:space="preserve"> содержит формулировку «используемое ими оконечное оборудование». </w:t>
      </w:r>
      <w:r w:rsidR="008871B4">
        <w:rPr>
          <w:sz w:val="28"/>
          <w:szCs w:val="28"/>
        </w:rPr>
        <w:t>Приведенная</w:t>
      </w:r>
      <w:r w:rsidR="00986287" w:rsidRPr="00986287">
        <w:rPr>
          <w:sz w:val="28"/>
          <w:szCs w:val="28"/>
        </w:rPr>
        <w:t xml:space="preserve"> формулировк</w:t>
      </w:r>
      <w:r w:rsidR="008871B4">
        <w:rPr>
          <w:sz w:val="28"/>
          <w:szCs w:val="28"/>
        </w:rPr>
        <w:t>а</w:t>
      </w:r>
      <w:r w:rsidR="00986287" w:rsidRPr="00986287">
        <w:rPr>
          <w:sz w:val="28"/>
          <w:szCs w:val="28"/>
        </w:rPr>
        <w:t xml:space="preserve"> </w:t>
      </w:r>
      <w:r w:rsidR="008871B4">
        <w:rPr>
          <w:sz w:val="28"/>
          <w:szCs w:val="28"/>
        </w:rPr>
        <w:t>допускает разночтение в части того</w:t>
      </w:r>
      <w:r w:rsidR="00986287" w:rsidRPr="00986287">
        <w:rPr>
          <w:sz w:val="28"/>
          <w:szCs w:val="28"/>
        </w:rPr>
        <w:t>, какому субъекту принадлежит оборудование – конечному пользователю или абоненту</w:t>
      </w:r>
      <w:r>
        <w:rPr>
          <w:sz w:val="28"/>
          <w:szCs w:val="28"/>
        </w:rPr>
        <w:t xml:space="preserve"> – </w:t>
      </w:r>
      <w:r w:rsidR="00986287" w:rsidRPr="00986287">
        <w:rPr>
          <w:sz w:val="28"/>
          <w:szCs w:val="28"/>
        </w:rPr>
        <w:t xml:space="preserve">юридическому лицу. </w:t>
      </w:r>
    </w:p>
    <w:p w:rsidR="00986287" w:rsidRPr="00986287" w:rsidRDefault="00986287" w:rsidP="00986287">
      <w:pPr>
        <w:autoSpaceDE w:val="0"/>
        <w:autoSpaceDN w:val="0"/>
        <w:adjustRightInd w:val="0"/>
        <w:spacing w:line="360" w:lineRule="auto"/>
        <w:ind w:firstLine="709"/>
        <w:jc w:val="both"/>
        <w:outlineLvl w:val="0"/>
        <w:rPr>
          <w:sz w:val="28"/>
          <w:szCs w:val="28"/>
        </w:rPr>
      </w:pPr>
      <w:r w:rsidRPr="00986287">
        <w:rPr>
          <w:sz w:val="28"/>
          <w:szCs w:val="28"/>
        </w:rPr>
        <w:t xml:space="preserve">С учетом целей регулирования и уже </w:t>
      </w:r>
      <w:r w:rsidR="008871B4">
        <w:rPr>
          <w:sz w:val="28"/>
          <w:szCs w:val="28"/>
        </w:rPr>
        <w:t>установленных</w:t>
      </w:r>
      <w:r w:rsidRPr="00986287">
        <w:rPr>
          <w:sz w:val="28"/>
          <w:szCs w:val="28"/>
        </w:rPr>
        <w:t xml:space="preserve"> норм о предоставлении списка лиц, имеющих доступ к оконечному оборудованию </w:t>
      </w:r>
      <w:proofErr w:type="gramStart"/>
      <w:r w:rsidRPr="00986287">
        <w:rPr>
          <w:sz w:val="28"/>
          <w:szCs w:val="28"/>
        </w:rPr>
        <w:t>абонента-юридического</w:t>
      </w:r>
      <w:proofErr w:type="gramEnd"/>
      <w:r w:rsidRPr="00986287">
        <w:rPr>
          <w:sz w:val="28"/>
          <w:szCs w:val="28"/>
        </w:rPr>
        <w:t xml:space="preserve"> лица, необходимо в явном виде указать, что такие пользователи применяют оконечное оборудование, не являющееся оборудованием абонента.</w:t>
      </w:r>
    </w:p>
    <w:p w:rsidR="005E07C8" w:rsidRDefault="005E07C8" w:rsidP="005E07C8">
      <w:pPr>
        <w:autoSpaceDE w:val="0"/>
        <w:autoSpaceDN w:val="0"/>
        <w:adjustRightInd w:val="0"/>
        <w:spacing w:line="360" w:lineRule="auto"/>
        <w:ind w:firstLine="709"/>
        <w:jc w:val="both"/>
        <w:outlineLvl w:val="0"/>
        <w:rPr>
          <w:sz w:val="28"/>
          <w:szCs w:val="28"/>
        </w:rPr>
      </w:pPr>
      <w:r>
        <w:rPr>
          <w:sz w:val="28"/>
          <w:szCs w:val="28"/>
        </w:rPr>
        <w:t xml:space="preserve">1.5 </w:t>
      </w:r>
      <w:r w:rsidR="00986287" w:rsidRPr="00986287">
        <w:rPr>
          <w:sz w:val="28"/>
          <w:szCs w:val="28"/>
        </w:rPr>
        <w:t xml:space="preserve">Условие об обязательном наличии между </w:t>
      </w:r>
      <w:proofErr w:type="gramStart"/>
      <w:r w:rsidR="00986287" w:rsidRPr="00986287">
        <w:rPr>
          <w:sz w:val="28"/>
          <w:szCs w:val="28"/>
        </w:rPr>
        <w:t>абонентом-юридическим</w:t>
      </w:r>
      <w:proofErr w:type="gramEnd"/>
      <w:r w:rsidR="00986287" w:rsidRPr="00986287">
        <w:rPr>
          <w:sz w:val="28"/>
          <w:szCs w:val="28"/>
        </w:rPr>
        <w:t xml:space="preserve"> лицом и оператором связи договора об идентификации пользователей требует уточнения. Данное условие не содержит указания, что абонент заключает договор об идентификации пользователей с тем оператором связи, который оказывает абоненту услуги связи (услуги доступа к </w:t>
      </w:r>
      <w:r>
        <w:rPr>
          <w:sz w:val="28"/>
          <w:szCs w:val="28"/>
        </w:rPr>
        <w:t xml:space="preserve">информационно-телекоммуникационной </w:t>
      </w:r>
      <w:r w:rsidR="00986287" w:rsidRPr="00986287">
        <w:rPr>
          <w:sz w:val="28"/>
          <w:szCs w:val="28"/>
        </w:rPr>
        <w:t xml:space="preserve">сети «Интернет»), а также не позволяет </w:t>
      </w:r>
      <w:proofErr w:type="gramStart"/>
      <w:r w:rsidR="00986287" w:rsidRPr="00986287">
        <w:rPr>
          <w:sz w:val="28"/>
          <w:szCs w:val="28"/>
        </w:rPr>
        <w:t>абоненту-юридическому</w:t>
      </w:r>
      <w:proofErr w:type="gramEnd"/>
      <w:r w:rsidR="00986287" w:rsidRPr="00986287">
        <w:rPr>
          <w:sz w:val="28"/>
          <w:szCs w:val="28"/>
        </w:rPr>
        <w:t xml:space="preserve"> лицу </w:t>
      </w:r>
      <w:r>
        <w:rPr>
          <w:sz w:val="28"/>
          <w:szCs w:val="28"/>
        </w:rPr>
        <w:br/>
      </w:r>
      <w:r w:rsidR="00986287" w:rsidRPr="00986287">
        <w:rPr>
          <w:sz w:val="28"/>
          <w:szCs w:val="28"/>
        </w:rPr>
        <w:t>(абоненту-индивидуальному предпринимателю) реализовать идентификацию пользователей без заключения соответствующего договора с оператором связи</w:t>
      </w:r>
      <w:r w:rsidR="005A1899">
        <w:rPr>
          <w:sz w:val="28"/>
          <w:szCs w:val="28"/>
        </w:rPr>
        <w:t xml:space="preserve">, даже при </w:t>
      </w:r>
      <w:r w:rsidR="00466B0C">
        <w:rPr>
          <w:sz w:val="28"/>
          <w:szCs w:val="28"/>
        </w:rPr>
        <w:t>наличии технической возможности.</w:t>
      </w:r>
    </w:p>
    <w:p w:rsidR="005E07C8" w:rsidRDefault="005E07C8" w:rsidP="005E07C8">
      <w:pPr>
        <w:autoSpaceDE w:val="0"/>
        <w:autoSpaceDN w:val="0"/>
        <w:adjustRightInd w:val="0"/>
        <w:spacing w:line="360" w:lineRule="auto"/>
        <w:ind w:firstLine="709"/>
        <w:jc w:val="both"/>
        <w:outlineLvl w:val="0"/>
        <w:rPr>
          <w:sz w:val="28"/>
          <w:szCs w:val="28"/>
        </w:rPr>
      </w:pPr>
      <w:r>
        <w:rPr>
          <w:sz w:val="28"/>
          <w:szCs w:val="28"/>
        </w:rPr>
        <w:lastRenderedPageBreak/>
        <w:t xml:space="preserve">С учетом </w:t>
      </w:r>
      <w:proofErr w:type="gramStart"/>
      <w:r>
        <w:rPr>
          <w:sz w:val="28"/>
          <w:szCs w:val="28"/>
        </w:rPr>
        <w:t>вышеизложенного</w:t>
      </w:r>
      <w:proofErr w:type="gramEnd"/>
      <w:r>
        <w:rPr>
          <w:sz w:val="28"/>
          <w:szCs w:val="28"/>
        </w:rPr>
        <w:t>, предлагаемое регулирование нуждается в существенной доработке.</w:t>
      </w:r>
    </w:p>
    <w:p w:rsidR="00986287" w:rsidRDefault="005E07C8" w:rsidP="00986287">
      <w:pPr>
        <w:autoSpaceDE w:val="0"/>
        <w:autoSpaceDN w:val="0"/>
        <w:adjustRightInd w:val="0"/>
        <w:spacing w:line="360" w:lineRule="auto"/>
        <w:ind w:firstLine="709"/>
        <w:jc w:val="both"/>
        <w:outlineLvl w:val="0"/>
        <w:rPr>
          <w:sz w:val="28"/>
          <w:szCs w:val="28"/>
        </w:rPr>
      </w:pPr>
      <w:proofErr w:type="gramStart"/>
      <w:r>
        <w:rPr>
          <w:sz w:val="28"/>
          <w:szCs w:val="28"/>
        </w:rPr>
        <w:t>Также а</w:t>
      </w:r>
      <w:r w:rsidR="00986287" w:rsidRPr="00986287">
        <w:rPr>
          <w:sz w:val="28"/>
          <w:szCs w:val="28"/>
        </w:rPr>
        <w:t xml:space="preserve">бзац </w:t>
      </w:r>
      <w:r w:rsidR="00466B0C">
        <w:rPr>
          <w:sz w:val="28"/>
          <w:szCs w:val="28"/>
        </w:rPr>
        <w:t xml:space="preserve">третий проектируемой редакции пункта 2 статьи 44 Закона </w:t>
      </w:r>
      <w:r w:rsidR="00466B0C">
        <w:rPr>
          <w:sz w:val="28"/>
          <w:szCs w:val="28"/>
        </w:rPr>
        <w:br/>
        <w:t xml:space="preserve">№ 126 предлагается исключить, так как при буквальном прочтении и </w:t>
      </w:r>
      <w:r w:rsidR="00986287" w:rsidRPr="00986287">
        <w:rPr>
          <w:sz w:val="28"/>
          <w:szCs w:val="28"/>
        </w:rPr>
        <w:t>при использовании терминологии</w:t>
      </w:r>
      <w:r w:rsidR="00466B0C">
        <w:rPr>
          <w:sz w:val="28"/>
          <w:szCs w:val="28"/>
        </w:rPr>
        <w:t>,</w:t>
      </w:r>
      <w:r w:rsidR="00986287" w:rsidRPr="00986287">
        <w:rPr>
          <w:sz w:val="28"/>
          <w:szCs w:val="28"/>
        </w:rPr>
        <w:t xml:space="preserve"> относящейся к лицензируем</w:t>
      </w:r>
      <w:r w:rsidR="00466B0C">
        <w:rPr>
          <w:sz w:val="28"/>
          <w:szCs w:val="28"/>
        </w:rPr>
        <w:t>ой деятельности оператора связи,</w:t>
      </w:r>
      <w:r w:rsidR="00986287" w:rsidRPr="00986287">
        <w:rPr>
          <w:sz w:val="28"/>
          <w:szCs w:val="28"/>
        </w:rPr>
        <w:t xml:space="preserve"> адресатами проектируемых положений являются операторы связи, тем самым дублируются имеющиеся нормы об идентификации пользователей операторами связи в случае заключения срочного договора об оказании разовых услуг по передаче данных в пунктах коллективного доступа</w:t>
      </w:r>
      <w:proofErr w:type="gramEnd"/>
      <w:r w:rsidR="00986287" w:rsidRPr="00986287">
        <w:rPr>
          <w:sz w:val="28"/>
          <w:szCs w:val="28"/>
        </w:rPr>
        <w:t>, чем создается нормативная коллизия и возникает противоречие между целями регулирования и его реализацией.</w:t>
      </w:r>
    </w:p>
    <w:p w:rsidR="007761A0" w:rsidRPr="00466B0C" w:rsidRDefault="007761A0" w:rsidP="007761A0">
      <w:pPr>
        <w:autoSpaceDE w:val="0"/>
        <w:autoSpaceDN w:val="0"/>
        <w:adjustRightInd w:val="0"/>
        <w:spacing w:line="360" w:lineRule="auto"/>
        <w:ind w:firstLine="709"/>
        <w:jc w:val="both"/>
        <w:outlineLvl w:val="0"/>
        <w:rPr>
          <w:sz w:val="28"/>
          <w:szCs w:val="28"/>
        </w:rPr>
      </w:pPr>
      <w:r w:rsidRPr="00466B0C">
        <w:rPr>
          <w:sz w:val="28"/>
          <w:szCs w:val="28"/>
        </w:rPr>
        <w:t>2. По итогам рассмотрения статьи 2 проекта акта.</w:t>
      </w:r>
    </w:p>
    <w:p w:rsidR="007761A0" w:rsidRPr="007761A0" w:rsidRDefault="007761A0" w:rsidP="007761A0">
      <w:pPr>
        <w:autoSpaceDE w:val="0"/>
        <w:autoSpaceDN w:val="0"/>
        <w:adjustRightInd w:val="0"/>
        <w:spacing w:line="360" w:lineRule="auto"/>
        <w:ind w:firstLine="709"/>
        <w:jc w:val="both"/>
        <w:outlineLvl w:val="0"/>
        <w:rPr>
          <w:sz w:val="28"/>
          <w:szCs w:val="28"/>
        </w:rPr>
      </w:pPr>
      <w:r>
        <w:rPr>
          <w:sz w:val="28"/>
          <w:szCs w:val="28"/>
        </w:rPr>
        <w:t>В соответствии с пунктом 2 статьи 2 проекта акта</w:t>
      </w:r>
      <w:r w:rsidRPr="007761A0">
        <w:rPr>
          <w:sz w:val="28"/>
          <w:szCs w:val="28"/>
        </w:rPr>
        <w:t xml:space="preserve"> предусматривается </w:t>
      </w:r>
      <w:r w:rsidR="001A29FE">
        <w:rPr>
          <w:sz w:val="28"/>
          <w:szCs w:val="28"/>
        </w:rPr>
        <w:t xml:space="preserve">дополнение Кодекса об административных правонарушениях Российской Федерации (далее – КоАП) статьей 13.32, согласно которой </w:t>
      </w:r>
      <w:r w:rsidR="001A29FE" w:rsidRPr="007761A0">
        <w:rPr>
          <w:sz w:val="28"/>
          <w:szCs w:val="28"/>
        </w:rPr>
        <w:t>устанавл</w:t>
      </w:r>
      <w:r w:rsidR="001A29FE">
        <w:rPr>
          <w:sz w:val="28"/>
          <w:szCs w:val="28"/>
        </w:rPr>
        <w:t>ивается</w:t>
      </w:r>
      <w:r w:rsidR="001A29FE" w:rsidRPr="007761A0">
        <w:rPr>
          <w:sz w:val="28"/>
          <w:szCs w:val="28"/>
        </w:rPr>
        <w:t xml:space="preserve"> административн</w:t>
      </w:r>
      <w:r w:rsidR="001A29FE">
        <w:rPr>
          <w:sz w:val="28"/>
          <w:szCs w:val="28"/>
        </w:rPr>
        <w:t>ая</w:t>
      </w:r>
      <w:r w:rsidR="001A29FE" w:rsidRPr="007761A0">
        <w:rPr>
          <w:sz w:val="28"/>
          <w:szCs w:val="28"/>
        </w:rPr>
        <w:t xml:space="preserve"> ответственност</w:t>
      </w:r>
      <w:r w:rsidR="001A29FE">
        <w:rPr>
          <w:sz w:val="28"/>
          <w:szCs w:val="28"/>
        </w:rPr>
        <w:t>ь</w:t>
      </w:r>
      <w:r w:rsidRPr="007761A0">
        <w:rPr>
          <w:sz w:val="28"/>
          <w:szCs w:val="28"/>
        </w:rPr>
        <w:t>:</w:t>
      </w:r>
    </w:p>
    <w:p w:rsidR="007761A0" w:rsidRPr="007761A0" w:rsidRDefault="007761A0" w:rsidP="007761A0">
      <w:pPr>
        <w:autoSpaceDE w:val="0"/>
        <w:autoSpaceDN w:val="0"/>
        <w:adjustRightInd w:val="0"/>
        <w:spacing w:line="360" w:lineRule="auto"/>
        <w:ind w:firstLine="709"/>
        <w:jc w:val="both"/>
        <w:outlineLvl w:val="0"/>
        <w:rPr>
          <w:sz w:val="28"/>
          <w:szCs w:val="28"/>
        </w:rPr>
      </w:pPr>
      <w:r>
        <w:rPr>
          <w:sz w:val="28"/>
          <w:szCs w:val="28"/>
        </w:rPr>
        <w:t xml:space="preserve">- </w:t>
      </w:r>
      <w:r w:rsidRPr="007761A0">
        <w:rPr>
          <w:sz w:val="28"/>
          <w:szCs w:val="28"/>
        </w:rPr>
        <w:t>за нарушение порядка идентификации пользователей услугами связи по передаче данных и предоставления доступа к информационно-телекоммуникационной сети «Интернет» и используемого ими оконечного оборудования;</w:t>
      </w:r>
    </w:p>
    <w:p w:rsidR="007761A0" w:rsidRPr="007761A0" w:rsidRDefault="007761A0" w:rsidP="007761A0">
      <w:pPr>
        <w:autoSpaceDE w:val="0"/>
        <w:autoSpaceDN w:val="0"/>
        <w:adjustRightInd w:val="0"/>
        <w:spacing w:line="360" w:lineRule="auto"/>
        <w:ind w:firstLine="709"/>
        <w:jc w:val="both"/>
        <w:outlineLvl w:val="0"/>
        <w:rPr>
          <w:sz w:val="28"/>
          <w:szCs w:val="28"/>
        </w:rPr>
      </w:pPr>
      <w:r>
        <w:rPr>
          <w:sz w:val="28"/>
          <w:szCs w:val="28"/>
        </w:rPr>
        <w:t xml:space="preserve">- </w:t>
      </w:r>
      <w:r w:rsidRPr="007761A0">
        <w:rPr>
          <w:sz w:val="28"/>
          <w:szCs w:val="28"/>
        </w:rPr>
        <w:t>за организацию в общественных местах абонентом – юридическим лицом или абонентом – индивидуальным предпринимателем подключения к пользовательскому оборудованию (оконечному оборудованию), обеспечивающему доступ к информационно-телекоммуникационной сети «Интернет» другим пользователям, без их идентификации и используемого ими пользовательского оборудования.</w:t>
      </w:r>
    </w:p>
    <w:p w:rsidR="007761A0" w:rsidRDefault="007761A0" w:rsidP="007761A0">
      <w:pPr>
        <w:autoSpaceDE w:val="0"/>
        <w:autoSpaceDN w:val="0"/>
        <w:adjustRightInd w:val="0"/>
        <w:spacing w:line="360" w:lineRule="auto"/>
        <w:ind w:firstLine="709"/>
        <w:jc w:val="both"/>
        <w:outlineLvl w:val="0"/>
        <w:rPr>
          <w:sz w:val="28"/>
          <w:szCs w:val="28"/>
        </w:rPr>
      </w:pPr>
      <w:r w:rsidRPr="007761A0">
        <w:rPr>
          <w:sz w:val="28"/>
          <w:szCs w:val="28"/>
        </w:rPr>
        <w:t xml:space="preserve">Правонарушение, </w:t>
      </w:r>
      <w:r w:rsidR="008871B4">
        <w:rPr>
          <w:sz w:val="28"/>
          <w:szCs w:val="28"/>
        </w:rPr>
        <w:t xml:space="preserve">на устранение </w:t>
      </w:r>
      <w:r w:rsidRPr="007761A0">
        <w:rPr>
          <w:sz w:val="28"/>
          <w:szCs w:val="28"/>
        </w:rPr>
        <w:t>кот</w:t>
      </w:r>
      <w:r w:rsidR="008871B4">
        <w:rPr>
          <w:sz w:val="28"/>
          <w:szCs w:val="28"/>
        </w:rPr>
        <w:t>орого</w:t>
      </w:r>
      <w:r w:rsidRPr="007761A0">
        <w:rPr>
          <w:sz w:val="28"/>
          <w:szCs w:val="28"/>
        </w:rPr>
        <w:t xml:space="preserve"> </w:t>
      </w:r>
      <w:r w:rsidR="008871B4">
        <w:rPr>
          <w:sz w:val="28"/>
          <w:szCs w:val="28"/>
        </w:rPr>
        <w:t>направлена проектируемая статья</w:t>
      </w:r>
      <w:r>
        <w:rPr>
          <w:sz w:val="28"/>
          <w:szCs w:val="28"/>
        </w:rPr>
        <w:t xml:space="preserve"> </w:t>
      </w:r>
      <w:r w:rsidRPr="007761A0">
        <w:rPr>
          <w:sz w:val="28"/>
          <w:szCs w:val="28"/>
        </w:rPr>
        <w:t xml:space="preserve">13.32 </w:t>
      </w:r>
      <w:r w:rsidR="001A29FE">
        <w:rPr>
          <w:sz w:val="28"/>
          <w:szCs w:val="28"/>
        </w:rPr>
        <w:t>КоАП</w:t>
      </w:r>
      <w:r w:rsidRPr="007761A0">
        <w:rPr>
          <w:sz w:val="28"/>
          <w:szCs w:val="28"/>
        </w:rPr>
        <w:t xml:space="preserve">, </w:t>
      </w:r>
      <w:r w:rsidR="008871B4">
        <w:rPr>
          <w:sz w:val="28"/>
          <w:szCs w:val="28"/>
        </w:rPr>
        <w:t>предполагает</w:t>
      </w:r>
      <w:r w:rsidRPr="007761A0">
        <w:rPr>
          <w:sz w:val="28"/>
          <w:szCs w:val="28"/>
        </w:rPr>
        <w:t xml:space="preserve">, что в качестве ответственных субъектов могут выступать как </w:t>
      </w:r>
      <w:proofErr w:type="gramStart"/>
      <w:r w:rsidRPr="007761A0">
        <w:rPr>
          <w:sz w:val="28"/>
          <w:szCs w:val="28"/>
        </w:rPr>
        <w:t>абоненты-юридические</w:t>
      </w:r>
      <w:proofErr w:type="gramEnd"/>
      <w:r w:rsidRPr="007761A0">
        <w:rPr>
          <w:sz w:val="28"/>
          <w:szCs w:val="28"/>
        </w:rPr>
        <w:t xml:space="preserve"> лица, так и операторы связи. Однако в отношении операторов связи уже </w:t>
      </w:r>
      <w:r w:rsidR="008871B4">
        <w:rPr>
          <w:sz w:val="28"/>
          <w:szCs w:val="28"/>
        </w:rPr>
        <w:t>установлены</w:t>
      </w:r>
      <w:r w:rsidRPr="007761A0">
        <w:rPr>
          <w:sz w:val="28"/>
          <w:szCs w:val="28"/>
        </w:rPr>
        <w:t xml:space="preserve"> нормы, предусматривающие административну</w:t>
      </w:r>
      <w:r w:rsidR="00105605">
        <w:rPr>
          <w:sz w:val="28"/>
          <w:szCs w:val="28"/>
        </w:rPr>
        <w:t xml:space="preserve">ю ответственность за нарушение </w:t>
      </w:r>
      <w:r w:rsidRPr="007761A0">
        <w:rPr>
          <w:sz w:val="28"/>
          <w:szCs w:val="28"/>
        </w:rPr>
        <w:t xml:space="preserve">лицензионных условий </w:t>
      </w:r>
      <w:r w:rsidR="001A29FE">
        <w:rPr>
          <w:sz w:val="28"/>
          <w:szCs w:val="28"/>
        </w:rPr>
        <w:br/>
      </w:r>
      <w:r w:rsidRPr="007761A0">
        <w:rPr>
          <w:sz w:val="28"/>
          <w:szCs w:val="28"/>
        </w:rPr>
        <w:lastRenderedPageBreak/>
        <w:t xml:space="preserve">(часть 3 статьи 14.1 КоАП). </w:t>
      </w:r>
      <w:r w:rsidR="008871B4">
        <w:rPr>
          <w:sz w:val="28"/>
          <w:szCs w:val="28"/>
        </w:rPr>
        <w:t>Так, л</w:t>
      </w:r>
      <w:r w:rsidRPr="007761A0">
        <w:rPr>
          <w:sz w:val="28"/>
          <w:szCs w:val="28"/>
        </w:rPr>
        <w:t xml:space="preserve">ицензионным условием оказания услуг связи по передаче данных и телематических услуг связи является, в частности, оказание услуг в соответствии с </w:t>
      </w:r>
      <w:r w:rsidR="008871B4">
        <w:rPr>
          <w:sz w:val="28"/>
          <w:szCs w:val="28"/>
        </w:rPr>
        <w:t>П</w:t>
      </w:r>
      <w:r w:rsidRPr="007761A0">
        <w:rPr>
          <w:sz w:val="28"/>
          <w:szCs w:val="28"/>
        </w:rPr>
        <w:t>равилами оказания услуг связи, утвержденными Правительством Российской Федерации</w:t>
      </w:r>
      <w:r>
        <w:rPr>
          <w:rStyle w:val="aa"/>
          <w:sz w:val="28"/>
          <w:szCs w:val="28"/>
        </w:rPr>
        <w:footnoteReference w:id="2"/>
      </w:r>
      <w:r w:rsidRPr="007761A0">
        <w:rPr>
          <w:sz w:val="28"/>
          <w:szCs w:val="28"/>
        </w:rPr>
        <w:t xml:space="preserve">. </w:t>
      </w:r>
    </w:p>
    <w:p w:rsidR="007761A0" w:rsidRDefault="007761A0" w:rsidP="007761A0">
      <w:pPr>
        <w:autoSpaceDE w:val="0"/>
        <w:autoSpaceDN w:val="0"/>
        <w:adjustRightInd w:val="0"/>
        <w:spacing w:line="360" w:lineRule="auto"/>
        <w:ind w:firstLine="709"/>
        <w:jc w:val="both"/>
        <w:outlineLvl w:val="0"/>
        <w:rPr>
          <w:sz w:val="28"/>
          <w:szCs w:val="28"/>
        </w:rPr>
      </w:pPr>
      <w:r>
        <w:rPr>
          <w:sz w:val="28"/>
          <w:szCs w:val="28"/>
        </w:rPr>
        <w:t>Одновременно п</w:t>
      </w:r>
      <w:r w:rsidRPr="007761A0">
        <w:rPr>
          <w:sz w:val="28"/>
          <w:szCs w:val="28"/>
        </w:rPr>
        <w:t xml:space="preserve">остановлениями Правительства Российской Федерации </w:t>
      </w:r>
      <w:r>
        <w:rPr>
          <w:sz w:val="28"/>
          <w:szCs w:val="28"/>
        </w:rPr>
        <w:br/>
      </w:r>
      <w:r w:rsidRPr="007761A0">
        <w:rPr>
          <w:sz w:val="28"/>
          <w:szCs w:val="28"/>
        </w:rPr>
        <w:t xml:space="preserve">от 31 июля 2014 г. № 758 и от 12 августа 2014 г. № 801 в </w:t>
      </w:r>
      <w:r w:rsidR="00466B0C">
        <w:rPr>
          <w:sz w:val="28"/>
          <w:szCs w:val="28"/>
        </w:rPr>
        <w:t>П</w:t>
      </w:r>
      <w:r w:rsidRPr="007761A0">
        <w:rPr>
          <w:sz w:val="28"/>
          <w:szCs w:val="28"/>
        </w:rPr>
        <w:t>равила оказания услуг связи внесены соответствующие изменения, устанавливающие требования по идентификации пользователей, которые опе</w:t>
      </w:r>
      <w:r>
        <w:rPr>
          <w:sz w:val="28"/>
          <w:szCs w:val="28"/>
        </w:rPr>
        <w:t>раторы связи обязаны исполнять.</w:t>
      </w:r>
    </w:p>
    <w:p w:rsidR="007761A0" w:rsidRDefault="00466B0C" w:rsidP="007761A0">
      <w:pPr>
        <w:autoSpaceDE w:val="0"/>
        <w:autoSpaceDN w:val="0"/>
        <w:adjustRightInd w:val="0"/>
        <w:spacing w:line="360" w:lineRule="auto"/>
        <w:ind w:firstLine="709"/>
        <w:jc w:val="both"/>
        <w:outlineLvl w:val="0"/>
        <w:rPr>
          <w:sz w:val="28"/>
          <w:szCs w:val="28"/>
        </w:rPr>
      </w:pPr>
      <w:r>
        <w:rPr>
          <w:sz w:val="28"/>
          <w:szCs w:val="28"/>
        </w:rPr>
        <w:t>Таким образом</w:t>
      </w:r>
      <w:r w:rsidR="007761A0" w:rsidRPr="007761A0">
        <w:rPr>
          <w:sz w:val="28"/>
          <w:szCs w:val="28"/>
        </w:rPr>
        <w:t>, нарушение установленного порядка идентификации пользователей услугами связи, согласно действующему законодательству</w:t>
      </w:r>
      <w:r>
        <w:rPr>
          <w:sz w:val="28"/>
          <w:szCs w:val="28"/>
        </w:rPr>
        <w:t xml:space="preserve"> Российской Федерации</w:t>
      </w:r>
      <w:r w:rsidR="007761A0" w:rsidRPr="007761A0">
        <w:rPr>
          <w:sz w:val="28"/>
          <w:szCs w:val="28"/>
        </w:rPr>
        <w:t xml:space="preserve">, квалифицируется как нарушение лицензионных условий. Введение самостоятельного административного состава приведет к </w:t>
      </w:r>
      <w:r>
        <w:rPr>
          <w:sz w:val="28"/>
          <w:szCs w:val="28"/>
        </w:rPr>
        <w:t xml:space="preserve">коллизии, а именно к </w:t>
      </w:r>
      <w:r w:rsidR="007761A0" w:rsidRPr="007761A0">
        <w:rPr>
          <w:sz w:val="28"/>
          <w:szCs w:val="28"/>
        </w:rPr>
        <w:t xml:space="preserve">привлечению оператора связи к двойной административной ответственности </w:t>
      </w:r>
      <w:proofErr w:type="gramStart"/>
      <w:r w:rsidR="007761A0" w:rsidRPr="007761A0">
        <w:rPr>
          <w:sz w:val="28"/>
          <w:szCs w:val="28"/>
        </w:rPr>
        <w:t>з</w:t>
      </w:r>
      <w:r w:rsidR="000F3AF6">
        <w:rPr>
          <w:sz w:val="28"/>
          <w:szCs w:val="28"/>
        </w:rPr>
        <w:t>а одно</w:t>
      </w:r>
      <w:proofErr w:type="gramEnd"/>
      <w:r w:rsidR="000F3AF6">
        <w:rPr>
          <w:sz w:val="28"/>
          <w:szCs w:val="28"/>
        </w:rPr>
        <w:t xml:space="preserve"> и то же деяние.</w:t>
      </w:r>
    </w:p>
    <w:p w:rsidR="000F3AF6" w:rsidRDefault="000F3AF6" w:rsidP="007761A0">
      <w:pPr>
        <w:autoSpaceDE w:val="0"/>
        <w:autoSpaceDN w:val="0"/>
        <w:adjustRightInd w:val="0"/>
        <w:spacing w:line="360" w:lineRule="auto"/>
        <w:ind w:firstLine="709"/>
        <w:jc w:val="both"/>
        <w:outlineLvl w:val="0"/>
        <w:rPr>
          <w:sz w:val="28"/>
          <w:szCs w:val="28"/>
        </w:rPr>
      </w:pPr>
      <w:proofErr w:type="gramStart"/>
      <w:r>
        <w:rPr>
          <w:sz w:val="28"/>
          <w:szCs w:val="28"/>
        </w:rPr>
        <w:t xml:space="preserve">При этом установление административной ответственности </w:t>
      </w:r>
      <w:r w:rsidR="008871B4">
        <w:rPr>
          <w:sz w:val="28"/>
          <w:szCs w:val="28"/>
        </w:rPr>
        <w:t>для</w:t>
      </w:r>
      <w:r>
        <w:rPr>
          <w:sz w:val="28"/>
          <w:szCs w:val="28"/>
        </w:rPr>
        <w:t xml:space="preserve"> абонента – юридического лица (индивидуального предпринимателя) представляется необоснованн</w:t>
      </w:r>
      <w:r w:rsidR="00105605">
        <w:rPr>
          <w:sz w:val="28"/>
          <w:szCs w:val="28"/>
        </w:rPr>
        <w:t>ым</w:t>
      </w:r>
      <w:r>
        <w:rPr>
          <w:sz w:val="28"/>
          <w:szCs w:val="28"/>
        </w:rPr>
        <w:t>, так как он</w:t>
      </w:r>
      <w:r w:rsidR="008871B4">
        <w:rPr>
          <w:sz w:val="28"/>
          <w:szCs w:val="28"/>
        </w:rPr>
        <w:t>, фактически,</w:t>
      </w:r>
      <w:r>
        <w:rPr>
          <w:sz w:val="28"/>
          <w:szCs w:val="28"/>
        </w:rPr>
        <w:t xml:space="preserve"> не является </w:t>
      </w:r>
      <w:r w:rsidR="008871B4">
        <w:rPr>
          <w:sz w:val="28"/>
          <w:szCs w:val="28"/>
        </w:rPr>
        <w:t>лицом, предоставляющим услуги доступа к информационно-телекоммуникационной сети «Интернет»</w:t>
      </w:r>
      <w:r w:rsidR="00105605">
        <w:rPr>
          <w:sz w:val="28"/>
          <w:szCs w:val="28"/>
        </w:rPr>
        <w:t xml:space="preserve"> и</w:t>
      </w:r>
      <w:r>
        <w:rPr>
          <w:sz w:val="28"/>
          <w:szCs w:val="28"/>
        </w:rPr>
        <w:t xml:space="preserve">, следовательно, не может нести ответственность за </w:t>
      </w:r>
      <w:r w:rsidR="008871B4">
        <w:rPr>
          <w:sz w:val="28"/>
          <w:szCs w:val="28"/>
        </w:rPr>
        <w:t>невыполнение требований</w:t>
      </w:r>
      <w:r>
        <w:rPr>
          <w:sz w:val="28"/>
          <w:szCs w:val="28"/>
        </w:rPr>
        <w:t xml:space="preserve"> законодательства Российской Федерации, исполнение которых возложено на </w:t>
      </w:r>
      <w:r w:rsidR="008871B4">
        <w:rPr>
          <w:sz w:val="28"/>
          <w:szCs w:val="28"/>
        </w:rPr>
        <w:t xml:space="preserve">третьих лиц – </w:t>
      </w:r>
      <w:r>
        <w:rPr>
          <w:sz w:val="28"/>
          <w:szCs w:val="28"/>
        </w:rPr>
        <w:t>операторов связи в рамках лицензионных условий.</w:t>
      </w:r>
      <w:proofErr w:type="gramEnd"/>
    </w:p>
    <w:p w:rsidR="000F3AF6" w:rsidRDefault="000F3AF6" w:rsidP="007761A0">
      <w:pPr>
        <w:autoSpaceDE w:val="0"/>
        <w:autoSpaceDN w:val="0"/>
        <w:adjustRightInd w:val="0"/>
        <w:spacing w:line="360" w:lineRule="auto"/>
        <w:ind w:firstLine="709"/>
        <w:jc w:val="both"/>
        <w:outlineLvl w:val="0"/>
        <w:rPr>
          <w:sz w:val="28"/>
          <w:szCs w:val="28"/>
        </w:rPr>
      </w:pPr>
      <w:r>
        <w:rPr>
          <w:sz w:val="28"/>
          <w:szCs w:val="28"/>
        </w:rPr>
        <w:t xml:space="preserve">Следовательно, введение административной ответственности предложенным в проекте акта способом представляется избыточным и необоснованным </w:t>
      </w:r>
      <w:r w:rsidR="008871B4">
        <w:rPr>
          <w:sz w:val="28"/>
          <w:szCs w:val="28"/>
        </w:rPr>
        <w:t>в условиях</w:t>
      </w:r>
      <w:r>
        <w:rPr>
          <w:sz w:val="28"/>
          <w:szCs w:val="28"/>
        </w:rPr>
        <w:t xml:space="preserve"> действующего регулирования, </w:t>
      </w:r>
      <w:r w:rsidR="008871B4">
        <w:rPr>
          <w:sz w:val="28"/>
          <w:szCs w:val="28"/>
        </w:rPr>
        <w:t>котор</w:t>
      </w:r>
      <w:r w:rsidR="00105605">
        <w:rPr>
          <w:sz w:val="28"/>
          <w:szCs w:val="28"/>
        </w:rPr>
        <w:t>ый</w:t>
      </w:r>
      <w:r w:rsidR="008871B4">
        <w:rPr>
          <w:sz w:val="28"/>
          <w:szCs w:val="28"/>
        </w:rPr>
        <w:t xml:space="preserve"> не буд</w:t>
      </w:r>
      <w:r w:rsidR="00105605">
        <w:rPr>
          <w:sz w:val="28"/>
          <w:szCs w:val="28"/>
        </w:rPr>
        <w:t>е</w:t>
      </w:r>
      <w:r>
        <w:rPr>
          <w:sz w:val="28"/>
          <w:szCs w:val="28"/>
        </w:rPr>
        <w:t>т способствовать достижению заявленных в пояснительных материалах к проекту акта целям.</w:t>
      </w:r>
    </w:p>
    <w:p w:rsidR="00466B0C" w:rsidRDefault="007E057C" w:rsidP="007761A0">
      <w:pPr>
        <w:autoSpaceDE w:val="0"/>
        <w:autoSpaceDN w:val="0"/>
        <w:adjustRightInd w:val="0"/>
        <w:spacing w:line="360" w:lineRule="auto"/>
        <w:ind w:firstLine="709"/>
        <w:jc w:val="both"/>
        <w:outlineLvl w:val="0"/>
        <w:rPr>
          <w:sz w:val="28"/>
          <w:szCs w:val="28"/>
        </w:rPr>
      </w:pPr>
      <w:r>
        <w:rPr>
          <w:sz w:val="28"/>
          <w:szCs w:val="28"/>
        </w:rPr>
        <w:t>3</w:t>
      </w:r>
      <w:r w:rsidR="00466B0C">
        <w:rPr>
          <w:sz w:val="28"/>
          <w:szCs w:val="28"/>
        </w:rPr>
        <w:t xml:space="preserve">. </w:t>
      </w:r>
      <w:r w:rsidR="000F3AF6">
        <w:rPr>
          <w:sz w:val="28"/>
          <w:szCs w:val="28"/>
        </w:rPr>
        <w:t>Проект акта и пояснительные материалы к нему не содержат информации</w:t>
      </w:r>
      <w:r w:rsidR="008871B4">
        <w:rPr>
          <w:sz w:val="28"/>
          <w:szCs w:val="28"/>
        </w:rPr>
        <w:t>, позволяющей сделать однозначный вывод</w:t>
      </w:r>
      <w:r w:rsidR="000F3AF6">
        <w:rPr>
          <w:sz w:val="28"/>
          <w:szCs w:val="28"/>
        </w:rPr>
        <w:t xml:space="preserve"> о том, каким образом </w:t>
      </w:r>
      <w:r w:rsidR="000F3AF6">
        <w:rPr>
          <w:sz w:val="28"/>
          <w:szCs w:val="28"/>
        </w:rPr>
        <w:lastRenderedPageBreak/>
        <w:t xml:space="preserve">будет осуществляться контроль </w:t>
      </w:r>
      <w:r>
        <w:rPr>
          <w:sz w:val="28"/>
          <w:szCs w:val="28"/>
        </w:rPr>
        <w:t>над</w:t>
      </w:r>
      <w:r w:rsidR="000F3AF6">
        <w:rPr>
          <w:sz w:val="28"/>
          <w:szCs w:val="28"/>
        </w:rPr>
        <w:t xml:space="preserve"> соблюдением п</w:t>
      </w:r>
      <w:r>
        <w:rPr>
          <w:sz w:val="28"/>
          <w:szCs w:val="28"/>
        </w:rPr>
        <w:t>роектируемых норм, а также на какой федеральный орган исполнительной власти Российской Федерации будут возлагаться полномочия по его осуществлению.</w:t>
      </w:r>
    </w:p>
    <w:p w:rsidR="00437E56" w:rsidRDefault="00437E56" w:rsidP="007761A0">
      <w:pPr>
        <w:autoSpaceDE w:val="0"/>
        <w:autoSpaceDN w:val="0"/>
        <w:adjustRightInd w:val="0"/>
        <w:spacing w:line="360" w:lineRule="auto"/>
        <w:ind w:firstLine="709"/>
        <w:jc w:val="both"/>
        <w:outlineLvl w:val="0"/>
        <w:rPr>
          <w:sz w:val="28"/>
          <w:szCs w:val="28"/>
        </w:rPr>
      </w:pPr>
      <w:proofErr w:type="gramStart"/>
      <w:r>
        <w:rPr>
          <w:sz w:val="28"/>
          <w:szCs w:val="28"/>
        </w:rPr>
        <w:t>Указанное</w:t>
      </w:r>
      <w:proofErr w:type="gramEnd"/>
      <w:r>
        <w:rPr>
          <w:sz w:val="28"/>
          <w:szCs w:val="28"/>
        </w:rPr>
        <w:t>, в свою очередь, не позволяет сделать вывод о возможности реализации предлагаемого регулирования на практике.</w:t>
      </w:r>
    </w:p>
    <w:p w:rsidR="007E057C" w:rsidRDefault="00437E56" w:rsidP="007761A0">
      <w:pPr>
        <w:autoSpaceDE w:val="0"/>
        <w:autoSpaceDN w:val="0"/>
        <w:adjustRightInd w:val="0"/>
        <w:spacing w:line="360" w:lineRule="auto"/>
        <w:ind w:firstLine="709"/>
        <w:jc w:val="both"/>
        <w:outlineLvl w:val="0"/>
        <w:rPr>
          <w:sz w:val="28"/>
          <w:szCs w:val="28"/>
        </w:rPr>
      </w:pPr>
      <w:r>
        <w:rPr>
          <w:sz w:val="28"/>
          <w:szCs w:val="28"/>
        </w:rPr>
        <w:t>Таким образом</w:t>
      </w:r>
      <w:r w:rsidR="007E057C">
        <w:rPr>
          <w:sz w:val="28"/>
          <w:szCs w:val="28"/>
        </w:rPr>
        <w:t>, считаем необходимым либо дополнить проект акта соответствующим положением, либо предоставить дополнительные обоснования</w:t>
      </w:r>
      <w:r>
        <w:rPr>
          <w:sz w:val="28"/>
          <w:szCs w:val="28"/>
        </w:rPr>
        <w:t xml:space="preserve"> по пред</w:t>
      </w:r>
      <w:r w:rsidR="00105605">
        <w:rPr>
          <w:sz w:val="28"/>
          <w:szCs w:val="28"/>
        </w:rPr>
        <w:t xml:space="preserve">полагаемому механизму </w:t>
      </w:r>
      <w:proofErr w:type="gramStart"/>
      <w:r w:rsidR="00105605">
        <w:rPr>
          <w:sz w:val="28"/>
          <w:szCs w:val="28"/>
        </w:rPr>
        <w:t xml:space="preserve">контроля </w:t>
      </w:r>
      <w:r>
        <w:rPr>
          <w:sz w:val="28"/>
          <w:szCs w:val="28"/>
        </w:rPr>
        <w:t>за</w:t>
      </w:r>
      <w:proofErr w:type="gramEnd"/>
      <w:r>
        <w:rPr>
          <w:sz w:val="28"/>
          <w:szCs w:val="28"/>
        </w:rPr>
        <w:t xml:space="preserve"> соблюдением устанавливаемых требований</w:t>
      </w:r>
      <w:r w:rsidR="007E057C">
        <w:rPr>
          <w:sz w:val="28"/>
          <w:szCs w:val="28"/>
        </w:rPr>
        <w:t>.</w:t>
      </w:r>
    </w:p>
    <w:p w:rsidR="00A157C1" w:rsidRPr="006358F8" w:rsidRDefault="00056EB3" w:rsidP="00105A46">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Минэкономразвития России сделан вывод о</w:t>
      </w:r>
      <w:r w:rsidR="00A157C1" w:rsidRPr="006358F8">
        <w:rPr>
          <w:sz w:val="28"/>
          <w:szCs w:val="28"/>
        </w:rPr>
        <w:t>б</w:t>
      </w:r>
      <w:r w:rsidRPr="006358F8">
        <w:rPr>
          <w:sz w:val="28"/>
          <w:szCs w:val="28"/>
        </w:rPr>
        <w:t xml:space="preserve"> </w:t>
      </w:r>
      <w:r w:rsidR="00D44AEE" w:rsidRPr="006358F8">
        <w:rPr>
          <w:sz w:val="28"/>
          <w:szCs w:val="28"/>
        </w:rPr>
        <w:t>отсутствии</w:t>
      </w:r>
      <w:r w:rsidRPr="006358F8">
        <w:rPr>
          <w:sz w:val="28"/>
          <w:szCs w:val="28"/>
        </w:rPr>
        <w:t xml:space="preserve"> достаточного обоснования решения проблемы предложенным способом регулирования. </w:t>
      </w:r>
    </w:p>
    <w:p w:rsidR="00485FFA" w:rsidRPr="006358F8" w:rsidRDefault="00D44AEE" w:rsidP="00485FFA">
      <w:pPr>
        <w:autoSpaceDE w:val="0"/>
        <w:autoSpaceDN w:val="0"/>
        <w:adjustRightInd w:val="0"/>
        <w:spacing w:line="360" w:lineRule="auto"/>
        <w:ind w:firstLine="709"/>
        <w:jc w:val="both"/>
        <w:outlineLvl w:val="0"/>
        <w:rPr>
          <w:sz w:val="28"/>
          <w:szCs w:val="28"/>
        </w:rPr>
      </w:pPr>
      <w:proofErr w:type="gramStart"/>
      <w:r w:rsidRPr="006358F8">
        <w:rPr>
          <w:sz w:val="28"/>
          <w:szCs w:val="28"/>
        </w:rPr>
        <w:t>По результатам оценки регулирующего воздействия проекта акта может быть сделан вывод о наличии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tbl>
      <w:tblPr>
        <w:tblW w:w="0" w:type="auto"/>
        <w:tblLook w:val="01E0"/>
      </w:tblPr>
      <w:tblGrid>
        <w:gridCol w:w="4294"/>
        <w:gridCol w:w="5845"/>
      </w:tblGrid>
      <w:tr w:rsidR="00350C1D" w:rsidRPr="006358F8" w:rsidTr="00CF0220">
        <w:trPr>
          <w:trHeight w:val="501"/>
        </w:trPr>
        <w:tc>
          <w:tcPr>
            <w:tcW w:w="4360" w:type="dxa"/>
          </w:tcPr>
          <w:p w:rsidR="00350C1D" w:rsidRPr="006358F8" w:rsidRDefault="00350C1D" w:rsidP="00EA365E">
            <w:pPr>
              <w:spacing w:line="360" w:lineRule="auto"/>
              <w:ind w:firstLine="709"/>
              <w:jc w:val="both"/>
              <w:rPr>
                <w:sz w:val="28"/>
                <w:szCs w:val="28"/>
              </w:rPr>
            </w:pPr>
          </w:p>
        </w:tc>
        <w:tc>
          <w:tcPr>
            <w:tcW w:w="5919" w:type="dxa"/>
          </w:tcPr>
          <w:p w:rsidR="005F43A1" w:rsidRPr="006358F8" w:rsidRDefault="005F43A1" w:rsidP="005F43A1">
            <w:pPr>
              <w:spacing w:line="360" w:lineRule="auto"/>
              <w:rPr>
                <w:sz w:val="28"/>
                <w:szCs w:val="28"/>
              </w:rPr>
            </w:pPr>
          </w:p>
          <w:p w:rsidR="005F43A1" w:rsidRPr="006358F8" w:rsidRDefault="005F43A1" w:rsidP="005F43A1">
            <w:pPr>
              <w:spacing w:line="360" w:lineRule="auto"/>
              <w:rPr>
                <w:sz w:val="28"/>
                <w:szCs w:val="28"/>
              </w:rPr>
            </w:pPr>
          </w:p>
          <w:p w:rsidR="00350C1D" w:rsidRPr="006358F8" w:rsidRDefault="001A29FE" w:rsidP="00EE348A">
            <w:pPr>
              <w:spacing w:line="360" w:lineRule="auto"/>
              <w:ind w:firstLine="709"/>
              <w:jc w:val="right"/>
              <w:rPr>
                <w:sz w:val="28"/>
                <w:szCs w:val="28"/>
              </w:rPr>
            </w:pPr>
            <w:r>
              <w:rPr>
                <w:sz w:val="28"/>
                <w:szCs w:val="28"/>
              </w:rPr>
              <w:t>О.В. Фомичев</w:t>
            </w:r>
          </w:p>
        </w:tc>
      </w:tr>
    </w:tbl>
    <w:p w:rsidR="00C351F9" w:rsidRDefault="00C351F9" w:rsidP="003918D8">
      <w:pPr>
        <w:jc w:val="both"/>
        <w:rPr>
          <w:sz w:val="16"/>
          <w:szCs w:val="16"/>
        </w:rPr>
      </w:pPr>
    </w:p>
    <w:p w:rsidR="00C351F9" w:rsidRDefault="00C351F9" w:rsidP="003918D8">
      <w:pPr>
        <w:jc w:val="both"/>
        <w:rPr>
          <w:sz w:val="16"/>
          <w:szCs w:val="16"/>
        </w:rPr>
      </w:pPr>
    </w:p>
    <w:p w:rsidR="00416151" w:rsidRDefault="00416151" w:rsidP="003918D8">
      <w:pPr>
        <w:jc w:val="both"/>
        <w:rPr>
          <w:sz w:val="16"/>
          <w:szCs w:val="16"/>
        </w:rPr>
      </w:pPr>
    </w:p>
    <w:p w:rsidR="00A17C48" w:rsidRDefault="00A17C48"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437E56" w:rsidRDefault="00437E56" w:rsidP="003918D8">
      <w:pPr>
        <w:jc w:val="both"/>
        <w:rPr>
          <w:sz w:val="16"/>
          <w:szCs w:val="16"/>
        </w:rPr>
      </w:pPr>
    </w:p>
    <w:p w:rsidR="003918D8" w:rsidRPr="008A5E0F" w:rsidRDefault="005F43A1" w:rsidP="003918D8">
      <w:pPr>
        <w:jc w:val="both"/>
        <w:rPr>
          <w:sz w:val="16"/>
          <w:szCs w:val="16"/>
        </w:rPr>
      </w:pPr>
      <w:r>
        <w:rPr>
          <w:sz w:val="16"/>
          <w:szCs w:val="16"/>
        </w:rPr>
        <w:t>Исп.: С.К. Шубин</w:t>
      </w:r>
    </w:p>
    <w:p w:rsidR="003918D8" w:rsidRPr="008A5E0F" w:rsidRDefault="003918D8" w:rsidP="003918D8">
      <w:pPr>
        <w:jc w:val="both"/>
        <w:rPr>
          <w:sz w:val="16"/>
          <w:szCs w:val="16"/>
        </w:rPr>
      </w:pPr>
      <w:r w:rsidRPr="008A5E0F">
        <w:rPr>
          <w:sz w:val="16"/>
          <w:szCs w:val="16"/>
        </w:rPr>
        <w:t>Тел. 8 (495) 650 87 00</w:t>
      </w:r>
      <w:r w:rsidR="005F43A1">
        <w:rPr>
          <w:sz w:val="16"/>
          <w:szCs w:val="16"/>
        </w:rPr>
        <w:t>, доб. 2655</w:t>
      </w:r>
    </w:p>
    <w:p w:rsidR="00C420EC" w:rsidRDefault="003918D8" w:rsidP="003918D8">
      <w:pPr>
        <w:jc w:val="both"/>
        <w:rPr>
          <w:sz w:val="16"/>
          <w:szCs w:val="16"/>
        </w:rPr>
      </w:pPr>
      <w:r w:rsidRPr="008A5E0F">
        <w:rPr>
          <w:sz w:val="16"/>
          <w:szCs w:val="16"/>
        </w:rPr>
        <w:t>Департамент оценки регулирующего воздействия</w:t>
      </w:r>
    </w:p>
    <w:sectPr w:rsidR="00C420EC" w:rsidSect="00A157C1">
      <w:headerReference w:type="even" r:id="rId9"/>
      <w:headerReference w:type="default" r:id="rId10"/>
      <w:pgSz w:w="11906" w:h="16838"/>
      <w:pgMar w:top="1135"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47" w:rsidRDefault="00897447">
      <w:r>
        <w:separator/>
      </w:r>
    </w:p>
  </w:endnote>
  <w:endnote w:type="continuationSeparator" w:id="0">
    <w:p w:rsidR="00897447" w:rsidRDefault="00897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47" w:rsidRDefault="00897447">
      <w:r>
        <w:separator/>
      </w:r>
    </w:p>
  </w:footnote>
  <w:footnote w:type="continuationSeparator" w:id="0">
    <w:p w:rsidR="00897447" w:rsidRDefault="00897447">
      <w:r>
        <w:continuationSeparator/>
      </w:r>
    </w:p>
  </w:footnote>
  <w:footnote w:id="1">
    <w:p w:rsidR="008871B4" w:rsidRPr="005A1899" w:rsidRDefault="008871B4" w:rsidP="008871B4">
      <w:pPr>
        <w:pStyle w:val="a9"/>
        <w:jc w:val="both"/>
      </w:pPr>
      <w:r>
        <w:rPr>
          <w:rStyle w:val="aa"/>
        </w:rPr>
        <w:footnoteRef/>
      </w:r>
      <w:r>
        <w:t xml:space="preserve"> Например, в соответствии с разделом </w:t>
      </w:r>
      <w:r>
        <w:rPr>
          <w:lang w:val="en-US"/>
        </w:rPr>
        <w:t>XIV</w:t>
      </w:r>
      <w:r w:rsidRPr="005A1899">
        <w:t xml:space="preserve"> </w:t>
      </w:r>
      <w:r>
        <w:t>П</w:t>
      </w:r>
      <w:r w:rsidRPr="005A1899">
        <w:t xml:space="preserve">еречня наименований услуг связи, вносимых в лицензии, </w:t>
      </w:r>
      <w:r>
        <w:t>и перечней лицензионных условий, утвержденного п</w:t>
      </w:r>
      <w:r w:rsidRPr="005A1899">
        <w:t>остановление</w:t>
      </w:r>
      <w:r>
        <w:t>м</w:t>
      </w:r>
      <w:r w:rsidRPr="005A1899">
        <w:t xml:space="preserve"> Правительства </w:t>
      </w:r>
      <w:r>
        <w:t xml:space="preserve">Российской Федерации </w:t>
      </w:r>
      <w:r>
        <w:br/>
        <w:t xml:space="preserve">от 18 февраля </w:t>
      </w:r>
      <w:r w:rsidRPr="005A1899">
        <w:t>2005</w:t>
      </w:r>
      <w:r>
        <w:t xml:space="preserve"> г.</w:t>
      </w:r>
      <w:r w:rsidRPr="005A1899">
        <w:t xml:space="preserve"> </w:t>
      </w:r>
      <w:r>
        <w:t>№</w:t>
      </w:r>
      <w:r w:rsidRPr="005A1899">
        <w:t xml:space="preserve"> 87</w:t>
      </w:r>
    </w:p>
  </w:footnote>
  <w:footnote w:id="2">
    <w:p w:rsidR="007761A0" w:rsidRDefault="007761A0" w:rsidP="00466B0C">
      <w:pPr>
        <w:pStyle w:val="a9"/>
        <w:jc w:val="both"/>
      </w:pPr>
      <w:r>
        <w:rPr>
          <w:rStyle w:val="aa"/>
        </w:rPr>
        <w:footnoteRef/>
      </w:r>
      <w:r>
        <w:t xml:space="preserve"> </w:t>
      </w:r>
      <w:r w:rsidRPr="007761A0">
        <w:t>Постановление Правительства Р</w:t>
      </w:r>
      <w:r>
        <w:t xml:space="preserve">оссийской Федерации от 10 сентября </w:t>
      </w:r>
      <w:r w:rsidRPr="007761A0">
        <w:t>2007</w:t>
      </w:r>
      <w:r>
        <w:t xml:space="preserve"> г. №</w:t>
      </w:r>
      <w:r w:rsidRPr="007761A0">
        <w:t xml:space="preserve"> 575 </w:t>
      </w:r>
      <w:r>
        <w:t>«</w:t>
      </w:r>
      <w:r w:rsidRPr="007761A0">
        <w:t>Об утверждении Правил оказ</w:t>
      </w:r>
      <w:r>
        <w:t>ания телематических услуг связи», п</w:t>
      </w:r>
      <w:r w:rsidRPr="007761A0">
        <w:t xml:space="preserve">остановление Правительства </w:t>
      </w:r>
      <w:r>
        <w:t xml:space="preserve">Российской Федерации от 23 января </w:t>
      </w:r>
      <w:r w:rsidRPr="007761A0">
        <w:t>2006</w:t>
      </w:r>
      <w:r>
        <w:t xml:space="preserve"> г. № 32 «</w:t>
      </w:r>
      <w:r w:rsidRPr="007761A0">
        <w:t>Об утверждении Правил оказания</w:t>
      </w:r>
      <w:r>
        <w:t xml:space="preserve"> услуг связи по передаче данных» и иные аналогичные нормативные правовые акты в обозначенной сфере.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B4" w:rsidRDefault="008C78B4" w:rsidP="00C114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8B4" w:rsidRDefault="008C78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B4" w:rsidRDefault="008C78B4" w:rsidP="00F609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690B">
      <w:rPr>
        <w:rStyle w:val="a6"/>
        <w:noProof/>
      </w:rPr>
      <w:t>2</w:t>
    </w:r>
    <w:r>
      <w:rPr>
        <w:rStyle w:val="a6"/>
      </w:rPr>
      <w:fldChar w:fldCharType="end"/>
    </w:r>
  </w:p>
  <w:p w:rsidR="008C78B4" w:rsidRDefault="008C78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A8172C"/>
    <w:multiLevelType w:val="hybridMultilevel"/>
    <w:tmpl w:val="C8305CC2"/>
    <w:lvl w:ilvl="0" w:tplc="ED84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1E40FA"/>
    <w:multiLevelType w:val="hybridMultilevel"/>
    <w:tmpl w:val="4FC6C19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stylePaneFormatFilter w:val="3F01"/>
  <w:defaultTabStop w:val="709"/>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19E"/>
    <w:rsid w:val="000634C3"/>
    <w:rsid w:val="000638A3"/>
    <w:rsid w:val="000638D8"/>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690B"/>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47"/>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6104"/>
    <w:rsid w:val="0097687E"/>
    <w:rsid w:val="00976DF4"/>
    <w:rsid w:val="00976F61"/>
    <w:rsid w:val="0097726A"/>
    <w:rsid w:val="009777B8"/>
    <w:rsid w:val="009778E3"/>
    <w:rsid w:val="00977968"/>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 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ListParagraph">
    <w:name w:val="List Paragraph"/>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0">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233778282">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8FF5-766C-4774-A413-8C42BD32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3</TotalTime>
  <Pages>7</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12195</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cp:lastModifiedBy>Пользователь</cp:lastModifiedBy>
  <cp:revision>2</cp:revision>
  <cp:lastPrinted>2015-10-14T09:31:00Z</cp:lastPrinted>
  <dcterms:created xsi:type="dcterms:W3CDTF">2015-11-20T14:26:00Z</dcterms:created>
  <dcterms:modified xsi:type="dcterms:W3CDTF">2015-11-20T14:26:00Z</dcterms:modified>
</cp:coreProperties>
</file>