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2"/>
        <w:gridCol w:w="5336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EC8102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ahoma" w:eastAsiaTheme="minorEastAsia" w:hAnsi="Tahoma" w:cs="Tahoma"/>
                <w:b/>
                <w:bCs/>
                <w:color w:val="FFFFFF"/>
                <w:sz w:val="20"/>
                <w:szCs w:val="20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FFFFFF"/>
                <w:sz w:val="20"/>
                <w:szCs w:val="20"/>
              </w:rPr>
              <w:t> СПАРК - Бухгалтерская отчетность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  <w:vAlign w:val="bottom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b/>
                <w:bCs/>
                <w:color w:val="336699"/>
                <w:sz w:val="18"/>
                <w:szCs w:val="18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336699"/>
                <w:sz w:val="18"/>
                <w:szCs w:val="18"/>
              </w:rPr>
              <w:t>ООО "ЯНДЕКС"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before="75" w:after="75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59382E" w:rsidRDefault="0059382E">
      <w:pPr>
        <w:pStyle w:val="1"/>
        <w:spacing w:before="201"/>
        <w:ind w:left="75" w:right="75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t>Бухгалтерский баланс</w:t>
      </w:r>
    </w:p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br/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2881"/>
        <w:gridCol w:w="2454"/>
        <w:gridCol w:w="2881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23598C"/>
                <w:sz w:val="30"/>
                <w:szCs w:val="30"/>
              </w:rPr>
              <w:t>rs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Форма №1 по ОКУД: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0710001 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Отчетный период: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non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2014 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ОКВЭД: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73.10 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x 1000 руб.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7736207543 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Источник данных: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Данные компании 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</w:p>
    <w:tbl>
      <w:tblPr>
        <w:tblW w:w="0" w:type="auto"/>
        <w:tblInd w:w="83" w:type="dxa"/>
        <w:tblBorders>
          <w:top w:val="single" w:sz="6" w:space="0" w:color="C1C1BC"/>
          <w:left w:val="single" w:sz="6" w:space="0" w:color="C1C1BC"/>
          <w:bottom w:val="single" w:sz="6" w:space="0" w:color="C1C1BC"/>
          <w:right w:val="single" w:sz="6" w:space="0" w:color="C1C1B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98"/>
        <w:gridCol w:w="900"/>
        <w:gridCol w:w="1800"/>
        <w:gridCol w:w="1800"/>
        <w:gridCol w:w="1800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 w:rsidP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 отчетную дату отчетного периода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 31 декабря предыдущего года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 31 декабря года, предшествующего предыдущему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АКТИВ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I. ВНЕОБОРОТНЫЕ АКТИВЫ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Нематериальные активы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1 623 826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474 513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brdrbРезультаты исследований и разработок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Нематериальные поисковые активы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Материальные поисковые активы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4 240 548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3 678 482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Доходные вложения в материальные ценности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brdrrФинансовые вложения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18 336 461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17 521 214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Отложенные налоговые активы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196 127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59 604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внеоборотные активы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97435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s161190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7 700 231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3 319 854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Итого по разделу I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32 097 193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25 053 667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II. ОБОРОТНЫЕ АКТИВЫ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Запасы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73 546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64 890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pBdr>
                <w:top w:val="single" w:sz="6" w:space="0" w:color="C1C1BC"/>
                <w:left w:val="single" w:sz="6" w:space="0" w:color="C1C1BC"/>
                <w:bottom w:val="single" w:sz="6" w:space="0" w:color="C1C1BC"/>
                <w:right w:val="single" w:sz="6" w:space="0" w:color="C1C1BC"/>
              </w:pBdr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drtНалог на добавленную стоимость по приобретенным ценностям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pBdr>
                <w:top w:val="single" w:sz="6" w:space="0" w:color="C1C1BC"/>
                <w:left w:val="single" w:sz="6" w:space="0" w:color="C1C1BC"/>
                <w:bottom w:val="single" w:sz="6" w:space="0" w:color="C1C1BC"/>
                <w:right w:val="single" w:sz="6" w:space="0" w:color="C1C1BC"/>
              </w:pBdr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pBdr>
                <w:top w:val="single" w:sz="6" w:space="0" w:color="C1C1BC"/>
                <w:left w:val="single" w:sz="6" w:space="0" w:color="C1C1BC"/>
                <w:bottom w:val="single" w:sz="6" w:space="0" w:color="C1C1BC"/>
                <w:right w:val="single" w:sz="6" w:space="0" w:color="C1C1BC"/>
              </w:pBdr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31 838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pBdr>
                <w:top w:val="single" w:sz="6" w:space="0" w:color="C1C1BC"/>
                <w:left w:val="single" w:sz="6" w:space="0" w:color="C1C1BC"/>
                <w:bottom w:val="single" w:sz="6" w:space="0" w:color="C1C1BC"/>
                <w:right w:val="single" w:sz="6" w:space="0" w:color="C1C1BC"/>
              </w:pBdr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21 007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pBdr>
                <w:top w:val="single" w:sz="6" w:space="0" w:color="C1C1BC"/>
                <w:left w:val="single" w:sz="6" w:space="0" w:color="C1C1BC"/>
                <w:bottom w:val="single" w:sz="6" w:space="0" w:color="C1C1BC"/>
                <w:right w:val="single" w:sz="6" w:space="0" w:color="C1C1BC"/>
              </w:pBdr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Дебиторская задолженность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6 573 506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3 492 671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Финансовые вложения (за исключением денежных эквивалентов)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10 931 294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189 218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Денежные средства и денежные эквиваленты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10 129 381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10 472 556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оборотные активы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intbl 1260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4 396 188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2 242 507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32 135 753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16 482 849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БАЛАНС (актив)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64 232 946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41 536 516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ПАССИВ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III. КАПИТАЛ И РЕЗЕРВЫ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16 605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16 605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Переоценка внеоборотных активов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Добавочный капитал (без переоценки)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47 010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47 010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Резервный капитал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53 979 994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35 469 762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54 043 609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35 533 377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6300" w:type="dxa"/>
        </w:trPr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rowd</w:t>
            </w: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IV. ДОЛГОСРОЧНЫЕ ОБЯЗАТЕЛЬСТВА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Заёмные средства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Отложенные налоговые обязательства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90 898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102 707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обязательства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371 611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hFтого по разделу IV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462 509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102 707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V. КРАТКОСРОЧНЫЕ ОБЯЗАТЕЛЬСТВА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Заёмные средства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1 994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1 708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Кредиторская задолженность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t09 021 745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5 517 265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Доходы будущих периодов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Оценочные обязательства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703 089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381 459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обязательства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Итого по разделу V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9 726 828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5 900 432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БАЛАНС (пассив)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64 232 946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41 536 516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before="75" w:after="75" w:line="240" w:lineRule="auto"/>
        <w:ind w:left="7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</w:t>
      </w:r>
    </w:p>
    <w:p w:rsidR="0059382E" w:rsidRDefault="0059382E">
      <w:pPr>
        <w:pStyle w:val="1"/>
        <w:spacing w:before="201"/>
        <w:ind w:left="75" w:right="75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lastRenderedPageBreak/>
        <w:t>=0Отчет о финансовых результатах</w:t>
      </w:r>
    </w:p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br/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2881"/>
        <w:gridCol w:w="2454"/>
        <w:gridCol w:w="2881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Форма №2 по ОКУД: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0710002 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Отчетный период: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2014 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ОКВЭД: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73.10 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x 1000 руб.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7736207543 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Источник данных: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Данные компании 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</w:p>
    <w:tbl>
      <w:tblPr>
        <w:tblW w:w="0" w:type="auto"/>
        <w:tblInd w:w="83" w:type="dxa"/>
        <w:tblBorders>
          <w:top w:val="single" w:sz="6" w:space="0" w:color="C1C1BC"/>
          <w:left w:val="single" w:sz="6" w:space="0" w:color="C1C1BC"/>
          <w:bottom w:val="single" w:sz="6" w:space="0" w:color="C1C1BC"/>
          <w:right w:val="single" w:sz="6" w:space="0" w:color="C1C1B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8"/>
        <w:gridCol w:w="35"/>
        <w:gridCol w:w="900"/>
        <w:gridCol w:w="1800"/>
        <w:gridCol w:w="1800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</w:t>
            </w: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За аналогичный период предыдущего года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Выручка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51 506 039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40 482 711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Себестоимость продаж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30 809 462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21 848 975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=AВаловая прибыль (убыток)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20 696 577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18 633 736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Коммерческие расходы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749 340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592 515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Управленческие расходы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5 046 087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3 699 364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73Прибыль (убыток) от продаж</w:t>
            </w:r>
          </w:p>
        </w:tc>
        <w:tc>
          <w:tcPr>
            <w:tcW w:w="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27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14 901 150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14 341 857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Доходы от участия в других организациях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Проценты к получению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1 833 628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1 611 444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drw15Проценты к уплате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2 864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7 155 800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356 684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245 165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108 822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15Прибыль (убыток) до налогообложения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2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23 645 413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16 198 299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Текущий налог на прибыль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4 910 413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3 303 536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 т.ч. постоянные налоговые обязательства (активы)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33 122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21 041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w15Изменение отложенных налоговых обязательств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11 684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16 769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Изменение отложенных налоговых активов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136 523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59 604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Прочее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162 448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6 182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Чистая прибыль (убыток)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18 720 759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12 931 416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5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СПРАВОЧНО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rtРезультат от прочих операций, не включаемый в чистую прибыль (убыток) периода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1800" w:type="dxa"/>
            <w:tcBorders>
              <w:top w:val="nil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Совокупный финансовый результат периода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18 720 759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12 931 416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Базовая прибыль (убыток) на акцию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paddt0Разводненная прибыль (убыток) на акцию</w:t>
            </w:r>
          </w:p>
        </w:tc>
        <w:tc>
          <w:tcPr>
            <w:tcW w:w="900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before="75" w:after="75" w:line="240" w:lineRule="auto"/>
        <w:ind w:left="7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</w:t>
      </w:r>
    </w:p>
    <w:p w:rsidR="0059382E" w:rsidRDefault="0059382E">
      <w:pPr>
        <w:pStyle w:val="1"/>
        <w:spacing w:before="201"/>
        <w:ind w:left="75" w:right="75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t>Отчет об изменениях капитала</w:t>
      </w:r>
    </w:p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br/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2881"/>
        <w:gridCol w:w="2454"/>
        <w:gridCol w:w="2881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Форма №3 по ОКУД: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0710003 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Отчетный период: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2014 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ОКВЭД: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73.10 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x 1000 руб.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f2ИНН: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7736207543 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Источник данных: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Данные компании 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</w:p>
    <w:tbl>
      <w:tblPr>
        <w:tblW w:w="0" w:type="auto"/>
        <w:tblInd w:w="83" w:type="dxa"/>
        <w:tblBorders>
          <w:top w:val="single" w:sz="6" w:space="0" w:color="C1C1BC"/>
          <w:left w:val="single" w:sz="6" w:space="0" w:color="C1C1BC"/>
          <w:bottom w:val="single" w:sz="6" w:space="0" w:color="C1C1BC"/>
          <w:right w:val="single" w:sz="6" w:space="0" w:color="C1C1B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404"/>
        <w:gridCol w:w="410"/>
        <w:gridCol w:w="1628"/>
        <w:gridCol w:w="1628"/>
        <w:gridCol w:w="1628"/>
        <w:gridCol w:w="1628"/>
        <w:gridCol w:w="1628"/>
        <w:gridCol w:w="1628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Наименование пок</w:t>
            </w: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азателя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Код 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Собственные акции, выкупленные у акционеров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Добавочный капитал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Резервный капитал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Нераспределенная прибыль (непокрытый убыток)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=DДвижение капитала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Величина капитала на 31 декабря года, предшествующего предыдущему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За отчетный период предыдущего года: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Увел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ичение капитала - всего: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3210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переоценка имущества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6доходы, относящиес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я непосредственно на увеличение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3213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дополнительный выпуск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905увеличен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ие номинальной стоимости акций</w:t>
            </w:r>
          </w:p>
        </w:tc>
        <w:tc>
          <w:tcPr>
            <w:tcW w:w="404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3215</w:t>
            </w:r>
          </w:p>
        </w:tc>
        <w:tc>
          <w:tcPr>
            <w:tcW w:w="2038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реорганизация юридического лица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chcbpat0-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Уменьшение капита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ла - всего: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3220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rs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убыток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non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переоценка имущества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lрасходы, относящиеся непосредственно 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на уменьшение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3223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nil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уменьшение номинальной стоимости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gaph0уменьшение ко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личества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3225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28" w:type="dxa"/>
        </w:trPr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реорганизация юридического лицаell3226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дивиденды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brdrw15Изменение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 xml:space="preserve"> добавочного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3230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Изменение резервного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sВеличина капитала на 31 дек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абря предыдущего года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3200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16 605</w:t>
            </w:r>
          </w:p>
        </w:tc>
        <w:tc>
          <w:tcPr>
            <w:tcW w:w="1628" w:type="dxa"/>
            <w:tcBorders>
              <w:top w:val="single" w:sz="6" w:space="0" w:color="ECE9D8"/>
              <w:left w:val="non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47 010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35 469 762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35 533 377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За отчетный год: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Увеличение капитала - всего: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=A-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18 720 759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18 720 759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чистая прибыль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18 720 759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18 720 759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brdrcf16пере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оценка имущества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3312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доходы, относящиеся непосредственно на увеличение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Borders>
            <w:top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f35д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ополнительный выпуск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3314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увеличение номинальной стоимости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=03315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реорганизация 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юридического лица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3316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drcf16Уменьшение капитала - всего: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auto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210 527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210 527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убыток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non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rsпереоценка имущест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ва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3322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расходы, относящиеся непосредственно на уменьшение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b0-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уменьшение номина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льной стоимости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3324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drtуменьшение количества акций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nil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реорганизация юридического 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лица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3326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rdrsдивиденды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non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210 527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210 527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Ве</w:t>
            </w: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личина капитала на 31 декабря отчетного года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3300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16 605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 47 010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53 979 994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54 043 609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9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Чистые активы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 31 декабря отчетного года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 31 декабря предыдущего года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 31 декабря года, предшествующего предыдущему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brdrw15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Чи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стые активы</w:t>
            </w:r>
          </w:p>
        </w:tc>
        <w:tc>
          <w:tcPr>
            <w:tcW w:w="814" w:type="dxa"/>
            <w:gridSpan w:val="2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3600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54 043 609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35 533 377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2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before="75" w:after="75" w:line="240" w:lineRule="auto"/>
        <w:ind w:left="7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lastRenderedPageBreak/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</w:t>
      </w:r>
    </w:p>
    <w:p w:rsidR="0059382E" w:rsidRDefault="0059382E">
      <w:pPr>
        <w:pStyle w:val="1"/>
        <w:spacing w:before="201"/>
        <w:ind w:left="75" w:right="75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t>Отчет о движении денежных средств</w:t>
      </w:r>
    </w:p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3598C"/>
          <w:sz w:val="30"/>
          <w:szCs w:val="30"/>
        </w:rPr>
      </w:pPr>
      <w:r>
        <w:rPr>
          <w:rFonts w:ascii="Tahoma" w:hAnsi="Tahoma" w:cs="Tahoma"/>
          <w:color w:val="23598C"/>
          <w:sz w:val="30"/>
          <w:szCs w:val="30"/>
        </w:rPr>
        <w:br/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2"/>
        <w:gridCol w:w="2881"/>
        <w:gridCol w:w="2454"/>
        <w:gridCol w:w="2881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Форма №4 по ОКУД: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0710004 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Отчетный период: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2014 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1" w:type="dxa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ОКВЭД: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73.10 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 xml:space="preserve">Единица измерения: </w:t>
            </w: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cell1 x 1000 руб. 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7736207543 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Источник данных: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Данные компании 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</w:p>
    <w:tbl>
      <w:tblPr>
        <w:tblW w:w="0" w:type="auto"/>
        <w:tblInd w:w="83" w:type="dxa"/>
        <w:tblBorders>
          <w:top w:val="single" w:sz="6" w:space="0" w:color="C1C1BC"/>
          <w:left w:val="single" w:sz="6" w:space="0" w:color="C1C1BC"/>
          <w:bottom w:val="single" w:sz="6" w:space="0" w:color="C1C1BC"/>
          <w:right w:val="single" w:sz="6" w:space="0" w:color="C1C1BC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8"/>
        <w:gridCol w:w="900"/>
        <w:gridCol w:w="1800"/>
        <w:gridCol w:w="1800"/>
      </w:tblGrid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За отчетный период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За период предыдущего года, аналогичный отчетному периоду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Денежные потоки от текущих операций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Поступления - всего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51 249 200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 продажи продукции, товаров, работ и услуг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50 813 595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=0арендных платежей, лицензионных платежей, роялти, комиссионных и иных аналогичных платежей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139 146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 перепродажи финансовых вложений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296 459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sПлатежи - всего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non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45 926 091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поставщикам (подрядчикам) за сырье, материалы, работы , услуги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29 045 711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 связи с оплатой труда работников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7 759 464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процентов по долговым обязательствам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4123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налога на прибыль организаций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4124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4 445 214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=bpat0прочие платежи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4 675 702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Сальдо денежных потоков от текущих операций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5 323 109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Денежные потоки от инвестиционных операций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Поступления - всего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1 180 546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0</w:t>
            </w: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 продажи внеоборотных активов (кроме финансовых вложений)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4211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17 509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 продажи акций других организаций (долей участия)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4212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974 572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sот возврата предоставленных займов, от продажи долговых ценных бумаг (прав требования денежных средств к другим лицам)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non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4213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188 465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дивидендов, процентов по долговым финансовым вложениям и аналогичных поступлений от долевого участия в других организациях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4214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sпрочие поступления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1800" w:type="dxa"/>
            <w:tcBorders>
              <w:top w:val="non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Платежи - всего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12 226 203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 связи с приобретением, созданием, модернизацией, реконструкцией и подготовкой _82F использованию внеоборотных активов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4221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4 507 008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 связи с приобретением акций других организаций (долей участия)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 связи с преобретением долговых ценных бумаг (прав требования денежных средств к другим лицам), предоставление займов другим лицам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873 732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l 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процентов по долговым обязательствам, включаемых в стоимость инвестиционного актива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4224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86 000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платежи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4229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6 759 463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58Сальдо денежных потоков от инвестиционных операций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-11 045 657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Денежные потоки от финансовых операций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Поступления - всего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4310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l</w:t>
            </w: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получение кредитов и займов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4311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nil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денежных вкладов собственников (участников)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4312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от выпуска акций, увеличения долей участия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4313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lastRenderedPageBreak/>
              <w:t>cf16от выпуска облигаций, векселей и других долговых ценных бумаг и др.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поступления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4319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Платежи - всего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4320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98" w:type="dxa"/>
            <w:gridSpan w:val="4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собственникам (участникам) в связи с выкупом у них акций (долей участия) организации или их выходом из состава участников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на уплату дивидендов и других платежей по распределению прибыли в пользу собственников (участников)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4322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Borders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trbrdrrв связи с погашением (выкупом) векселей и других долговых ценных бумаг, возврат кредитов и займов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4323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прочие платежи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Сальдо денежных потоков от финансовых операций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-285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Сальдо денежных потоков за отчетный период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-5 722 833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4450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lbrdrlОстаток денежных средств и денежных эквивалентов на конец отчетного периода</w:t>
            </w:r>
          </w:p>
        </w:tc>
        <w:tc>
          <w:tcPr>
            <w:tcW w:w="900" w:type="dxa"/>
            <w:tcBorders>
              <w:top w:val="single" w:sz="6" w:space="0" w:color="ECE9D8"/>
              <w:left w:val="nil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59382E" w:rsidRPr="009743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8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9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center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4490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5 379 658</w:t>
            </w:r>
          </w:p>
        </w:tc>
        <w:tc>
          <w:tcPr>
            <w:tcW w:w="180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ECE9D8"/>
          </w:tcPr>
          <w:p w:rsidR="0059382E" w:rsidRPr="0097435A" w:rsidRDefault="00593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 w:right="75"/>
              <w:jc w:val="right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  <w:r w:rsidRPr="0097435A"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  <w:t>-</w:t>
            </w:r>
          </w:p>
        </w:tc>
      </w:tr>
    </w:tbl>
    <w:p w:rsidR="0059382E" w:rsidRDefault="0059382E">
      <w:pPr>
        <w:widowControl w:val="0"/>
        <w:autoSpaceDE w:val="0"/>
        <w:autoSpaceDN w:val="0"/>
        <w:adjustRightInd w:val="0"/>
        <w:spacing w:before="75" w:after="75" w:line="240" w:lineRule="auto"/>
        <w:ind w:left="7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</w:r>
    </w:p>
    <w:p w:rsidR="0059382E" w:rsidRDefault="009E085F">
      <w:pPr>
        <w:widowControl w:val="0"/>
        <w:autoSpaceDE w:val="0"/>
        <w:autoSpaceDN w:val="0"/>
        <w:adjustRightInd w:val="0"/>
        <w:spacing w:before="150" w:after="150" w:line="240" w:lineRule="auto"/>
        <w:ind w:left="75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1.2pt">
            <v:imagedata r:id="rId6" o:title="" bilevel="t"/>
          </v:shape>
        </w:pict>
      </w:r>
      <w:r w:rsidR="0059382E">
        <w:rPr>
          <w:rFonts w:ascii="Tahoma" w:hAnsi="Tahoma" w:cs="Tahoma"/>
          <w:color w:val="000000"/>
          <w:sz w:val="16"/>
          <w:szCs w:val="16"/>
        </w:rPr>
        <w:t xml:space="preserve"> © Интерфакс. </w:t>
      </w:r>
    </w:p>
    <w:sectPr w:rsidR="0059382E">
      <w:footerReference w:type="default" r:id="rId7"/>
      <w:pgSz w:w="11907" w:h="16839"/>
      <w:pgMar w:top="567" w:right="567" w:bottom="567" w:left="567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5A" w:rsidRDefault="0097435A">
      <w:pPr>
        <w:spacing w:after="0" w:line="240" w:lineRule="auto"/>
      </w:pPr>
      <w:r>
        <w:separator/>
      </w:r>
    </w:p>
  </w:endnote>
  <w:endnote w:type="continuationSeparator" w:id="1">
    <w:p w:rsidR="0097435A" w:rsidRDefault="0097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2E" w:rsidRDefault="0059382E">
    <w:pPr>
      <w:framePr w:wrap="auto" w:vAnchor="page" w:hAnchor="page" w:x="11341" w:y="15890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AD35F4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59382E" w:rsidRDefault="005938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5A" w:rsidRDefault="0097435A">
      <w:pPr>
        <w:spacing w:after="0" w:line="240" w:lineRule="auto"/>
      </w:pPr>
      <w:r>
        <w:separator/>
      </w:r>
    </w:p>
  </w:footnote>
  <w:footnote w:type="continuationSeparator" w:id="1">
    <w:p w:rsidR="0097435A" w:rsidRDefault="0097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3E"/>
    <w:rsid w:val="0059382E"/>
    <w:rsid w:val="0097435A"/>
    <w:rsid w:val="009E085F"/>
    <w:rsid w:val="00AD35F4"/>
    <w:rsid w:val="00E5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1506</Words>
  <Characters>8586</Characters>
  <Application>Microsoft Office Word</Application>
  <DocSecurity>0</DocSecurity>
  <Lines>71</Lines>
  <Paragraphs>20</Paragraphs>
  <ScaleCrop>false</ScaleCrop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Рябова</dc:creator>
  <dc:description>Created by the HTML-to-RTF Pro DLL .Net 3.5.4.21</dc:description>
  <cp:lastModifiedBy>Наталья Рябова</cp:lastModifiedBy>
  <cp:revision>2</cp:revision>
  <dcterms:created xsi:type="dcterms:W3CDTF">2015-07-15T18:51:00Z</dcterms:created>
  <dcterms:modified xsi:type="dcterms:W3CDTF">2015-07-15T18:51:00Z</dcterms:modified>
</cp:coreProperties>
</file>