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1C" w:rsidRPr="0068781C" w:rsidRDefault="0068781C" w:rsidP="0068781C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434141"/>
          <w:lang w:eastAsia="ru-RU"/>
        </w:rPr>
      </w:pPr>
      <w:r w:rsidRPr="0068781C">
        <w:rPr>
          <w:rFonts w:ascii="Arial" w:eastAsia="Times New Roman" w:hAnsi="Arial" w:cs="Arial"/>
          <w:b/>
          <w:bCs/>
          <w:color w:val="434141"/>
          <w:lang w:eastAsia="ru-RU"/>
        </w:rPr>
        <w:t>Положение </w:t>
      </w:r>
      <w:r w:rsidRPr="0068781C">
        <w:rPr>
          <w:rFonts w:ascii="Arial" w:eastAsia="Times New Roman" w:hAnsi="Arial" w:cs="Arial"/>
          <w:b/>
          <w:bCs/>
          <w:color w:val="434141"/>
          <w:lang w:eastAsia="ru-RU"/>
        </w:rPr>
        <w:br/>
        <w:t>о проведении конкурса по популяризации использования Единого портала государственных и муниципальных услуг, Регионального портала государственных и муниципальных услуг </w:t>
      </w:r>
      <w:r w:rsidRPr="0068781C">
        <w:rPr>
          <w:rFonts w:ascii="Arial" w:eastAsia="Times New Roman" w:hAnsi="Arial" w:cs="Arial"/>
          <w:b/>
          <w:bCs/>
          <w:color w:val="434141"/>
          <w:lang w:eastAsia="ru-RU"/>
        </w:rPr>
        <w:br/>
        <w:t>(далее – Положение)</w:t>
      </w:r>
    </w:p>
    <w:p w:rsidR="0068781C" w:rsidRPr="0068781C" w:rsidRDefault="0068781C" w:rsidP="0068781C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</w:pPr>
      <w:r w:rsidRPr="0068781C"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  <w:t>1. Общие положения</w:t>
      </w:r>
    </w:p>
    <w:p w:rsidR="0068781C" w:rsidRPr="0068781C" w:rsidRDefault="0068781C" w:rsidP="00687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1.1. Настоящее Положение разработано в целях популяризации использования жителями области Единого портала государственных и муниципальных услуг, Регионального портала государственных и муниципальных услуг (далее – Портал государственных услуг).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1.2. Положение определяет порядок организации и проведения конкурса на лучший девиз (</w:t>
      </w:r>
      <w:proofErr w:type="spellStart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слоган</w:t>
      </w:r>
      <w:proofErr w:type="spellEnd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), аудио- (видео-) ролик социальной рекламы (далее — Конкурс).</w:t>
      </w:r>
    </w:p>
    <w:p w:rsidR="0068781C" w:rsidRPr="0068781C" w:rsidRDefault="0068781C" w:rsidP="0068781C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</w:pPr>
      <w:r w:rsidRPr="0068781C"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  <w:t>2. Цели и задачи Конкурса</w:t>
      </w:r>
    </w:p>
    <w:p w:rsidR="0068781C" w:rsidRPr="0068781C" w:rsidRDefault="0068781C" w:rsidP="00687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2.1. Конкурс проводится в целях: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популяризации среди граждан, жителей области возможности получения государственных и муниципальных услуг в электронной форме;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увеличения количества пользователей Портала государственных услуг.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2.2. Основной задачей Конкурса является стимулирование жителей области к регистрации и активации личных кабинетов на Портале государственных услуг и дальнейшего активного использования государственных и муниципальных услуг в электронном виде.</w:t>
      </w:r>
    </w:p>
    <w:p w:rsidR="0068781C" w:rsidRPr="0068781C" w:rsidRDefault="0068781C" w:rsidP="0068781C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</w:pPr>
      <w:r w:rsidRPr="0068781C"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  <w:t>3. Требования к материалам</w:t>
      </w:r>
    </w:p>
    <w:p w:rsidR="0068781C" w:rsidRPr="0068781C" w:rsidRDefault="0068781C" w:rsidP="00687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3.1. Четкая, ясная и лаконичная формулировка основной темы рекламного обращения. Фирменный </w:t>
      </w:r>
      <w:proofErr w:type="spellStart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слоган</w:t>
      </w:r>
      <w:proofErr w:type="spellEnd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определяет характерные уникальные особенности деятельности. На Конкурс принимаются </w:t>
      </w:r>
      <w:proofErr w:type="spellStart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слоганы</w:t>
      </w:r>
      <w:proofErr w:type="spellEnd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объемом не более 150 знаков (в том числе пробелов).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3.2. Аудио- (видео-) ролик — ролик рекламирующий преимущества получения государственных и муниципальных услуг в электронной форме. Длительность не более 30 секунд. Форматы: аудио — MP3, </w:t>
      </w:r>
      <w:proofErr w:type="spellStart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битрейт</w:t>
      </w:r>
      <w:proofErr w:type="spellEnd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не менее 64 кб/с, видео — разрешение экрана 640x480, формат MPEG2, контейнер AVI, соотношение сторон 4:3.</w:t>
      </w:r>
    </w:p>
    <w:p w:rsidR="0068781C" w:rsidRPr="0068781C" w:rsidRDefault="0068781C" w:rsidP="0068781C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</w:pPr>
      <w:r w:rsidRPr="0068781C"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  <w:t>4. Участники Конкурса</w:t>
      </w:r>
    </w:p>
    <w:p w:rsidR="0068781C" w:rsidRPr="0068781C" w:rsidRDefault="0068781C" w:rsidP="00687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4.1. Участие в Конкурсе может принять любой гражданин, проживающий на территории области.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4.2. Оценка девизов (</w:t>
      </w:r>
      <w:proofErr w:type="spellStart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слоганов</w:t>
      </w:r>
      <w:proofErr w:type="spellEnd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), аудио- (видео-) роликов осуществляется в соответствии с установленными критериями (приложение № 1 к Положению о проведении конкурса по популяризации использования Единого портала государственных и муниципальных услуг, Регионального портала государственных и муниципальных услуг), в бальной системе, максимальная оценка одного критерия 10 (десять) баллов.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4.3. Победителями признаются авторы, набравшие наибольшее количество баллов, с присуждением одного первого, двух вторых и трёх третьих мест.</w:t>
      </w:r>
    </w:p>
    <w:p w:rsidR="0068781C" w:rsidRPr="0068781C" w:rsidRDefault="0068781C" w:rsidP="0068781C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</w:pPr>
      <w:r w:rsidRPr="0068781C"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  <w:t>5. Сроки и условия проведения Конкурса</w:t>
      </w:r>
    </w:p>
    <w:p w:rsidR="0068781C" w:rsidRPr="0068781C" w:rsidRDefault="0068781C" w:rsidP="00687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5.1. Конкурс проводится с 10 ноября по 10 декабря 2014 года.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5.2. Конкурс включает в себя следующие этапы: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5.2.1. размещение в срок до 10 ноября 2014 года информации о Конкурсе на странице «</w:t>
      </w:r>
      <w:proofErr w:type="spellStart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Слоган</w:t>
      </w:r>
      <w:proofErr w:type="spellEnd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 официального сайта администрации области, адрес:</w:t>
      </w:r>
      <w:r w:rsidRPr="0068781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hyperlink r:id="rId5" w:history="1">
        <w:r w:rsidRPr="0068781C">
          <w:rPr>
            <w:rFonts w:ascii="Arial" w:eastAsia="Times New Roman" w:hAnsi="Arial" w:cs="Arial"/>
            <w:color w:val="015B88"/>
            <w:sz w:val="19"/>
            <w:lang w:eastAsia="ru-RU"/>
          </w:rPr>
          <w:t>http://www.tambov.gov.ru/slogan/</w:t>
        </w:r>
      </w:hyperlink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;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5.2.2. информирование населения области о проведении Конкурса через средства массовой информации в срок с 10 ноября по 10 декабря 2014 года;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5.2.3. оценка на соответствие установленным критериям – во второй декаде декабря 2014 года;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5.2.4. подведение итогов Конкурса, определение победителей Конкурса — в третьей декаде декабря 2014 года;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5.2.5. награждение победителей будет осуществляться на заседании Комиссии администрации области по повышению качества и доступности предоставления государственных и муниципальных услуг до конца 2014 года;</w:t>
      </w:r>
      <w:r w:rsidRPr="0068781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5.2.6. размещение информации о результатах проведения Конкурса на странице «</w:t>
      </w:r>
      <w:proofErr w:type="spellStart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Слоган</w:t>
      </w:r>
      <w:proofErr w:type="spellEnd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» 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официального сайта администрации области, а также в СМИ – в течение двух рабочих дней после подведения итогов Конкурса и определения победителей.</w:t>
      </w:r>
    </w:p>
    <w:p w:rsidR="0068781C" w:rsidRPr="0068781C" w:rsidRDefault="0068781C" w:rsidP="0068781C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</w:pPr>
      <w:r w:rsidRPr="0068781C"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  <w:t>6. Порядок подачи заявки на участие в Конкурсе и предоставления материалов</w:t>
      </w:r>
    </w:p>
    <w:p w:rsidR="0068781C" w:rsidRPr="0068781C" w:rsidRDefault="0068781C" w:rsidP="00687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6.1. Для подачи заявки на участие в Конкурсе (далее — Заявка) (приложение № 2 к Положению о проведении конкурса по популяризации использования Единого портала государственных и муниципальных услуг, Регионального портала государственных и муниципальных услуг) участник, в срок до 10 декабря 2014 г., на странице «</w:t>
      </w:r>
      <w:proofErr w:type="spellStart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Слоган</w:t>
      </w:r>
      <w:proofErr w:type="spellEnd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 официального сайта администрации области (</w:t>
      </w:r>
      <w:hyperlink r:id="rId6" w:history="1">
        <w:r w:rsidRPr="0068781C">
          <w:rPr>
            <w:rFonts w:ascii="Arial" w:eastAsia="Times New Roman" w:hAnsi="Arial" w:cs="Arial"/>
            <w:color w:val="015B88"/>
            <w:sz w:val="19"/>
            <w:lang w:eastAsia="ru-RU"/>
          </w:rPr>
          <w:t>http://www.tambov.gov.ru/slogan/</w:t>
        </w:r>
      </w:hyperlink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), должен заполнить Заявку, написать девиз (</w:t>
      </w:r>
      <w:proofErr w:type="spellStart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слоган</w:t>
      </w:r>
      <w:proofErr w:type="spellEnd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), название аудио- (видео-) ролика и отправить Заявку на регистрацию.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6.2. Заполненную Заявку можно направить с личной электронной почты</w:t>
      </w:r>
      <w:r w:rsidRPr="0068781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 электронный адрес:</w:t>
      </w:r>
      <w:r w:rsidRPr="0068781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hyperlink r:id="rId7" w:history="1">
        <w:r w:rsidRPr="0068781C">
          <w:rPr>
            <w:rFonts w:ascii="Arial" w:eastAsia="Times New Roman" w:hAnsi="Arial" w:cs="Arial"/>
            <w:color w:val="015B88"/>
            <w:sz w:val="19"/>
            <w:lang w:eastAsia="ru-RU"/>
          </w:rPr>
          <w:t>slogan@tambov.gov.ru</w:t>
        </w:r>
      </w:hyperlink>
      <w:r w:rsidRPr="0068781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срок до 10 декабря 2014 г.</w:t>
      </w:r>
      <w:r w:rsidRPr="0068781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6.3. Каждый участник Конкурса имеет право направить несколько </w:t>
      </w:r>
      <w:proofErr w:type="spellStart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слоганов</w:t>
      </w:r>
      <w:proofErr w:type="spellEnd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(девизов), аудио- (видео-) роликов.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6.4. Файлы с аудио- (видео-) роликами размещаются на бесплатном </w:t>
      </w:r>
      <w:proofErr w:type="spellStart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хостинге</w:t>
      </w:r>
      <w:proofErr w:type="spellEnd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 указанием ссылки в Заявке. В случае небольшого размера файла (до 10 Мб) разрешается прислать его в виде вложения в электронном письме.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6.5. Заявки оформленные не по форме, содержащие не нормативную лексику, подпадающие под ограничения налагаемые законодательством Российской Федерации, к участию в Конкурсе не допускаются.</w:t>
      </w:r>
    </w:p>
    <w:p w:rsidR="0068781C" w:rsidRPr="0068781C" w:rsidRDefault="0068781C" w:rsidP="0068781C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</w:pPr>
      <w:r w:rsidRPr="0068781C"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  <w:t>7. Организация и проведение Конкурса</w:t>
      </w:r>
    </w:p>
    <w:p w:rsidR="0068781C" w:rsidRPr="0068781C" w:rsidRDefault="0068781C" w:rsidP="00687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7.1. Для организации и проведения Конкурса формируется жюри.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7.2. Жюри осуществляет организационное руководство Конкурсом, рассматривает возникающие в ходе подготовки и проведения Конкурса вопросы, подводит итоги Конкурса.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7.3. Жюри Конкурса обеспечивает: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равные условия для всех участников Конкурса;</w:t>
      </w:r>
      <w:r w:rsidRPr="0068781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открытость и гласность проведения Конкурса.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7.4. Жюри имеет право учредить специальные призы Конкурса.</w:t>
      </w:r>
    </w:p>
    <w:p w:rsidR="0068781C" w:rsidRPr="0068781C" w:rsidRDefault="0068781C" w:rsidP="0068781C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</w:pPr>
      <w:r w:rsidRPr="0068781C"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  <w:t>8. Критерии конкурсного отбора</w:t>
      </w:r>
    </w:p>
    <w:p w:rsidR="0068781C" w:rsidRPr="0068781C" w:rsidRDefault="0068781C" w:rsidP="00687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Конкурсные материалы оцениваются по следующим критериям:</w:t>
      </w:r>
    </w:p>
    <w:p w:rsidR="0068781C" w:rsidRPr="0068781C" w:rsidRDefault="0068781C" w:rsidP="0068781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соответствие девизов (</w:t>
      </w:r>
      <w:proofErr w:type="spellStart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слоганов</w:t>
      </w:r>
      <w:proofErr w:type="spellEnd"/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), рекламных аудио- (видео-) роликов целям Конкурса;</w:t>
      </w:r>
    </w:p>
    <w:p w:rsidR="0068781C" w:rsidRPr="0068781C" w:rsidRDefault="0068781C" w:rsidP="0068781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аргументированность изложения и полнота раскрытия темы;</w:t>
      </w:r>
    </w:p>
    <w:p w:rsidR="0068781C" w:rsidRPr="0068781C" w:rsidRDefault="0068781C" w:rsidP="0068781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оригинальность подачи материала;</w:t>
      </w:r>
    </w:p>
    <w:p w:rsidR="0068781C" w:rsidRPr="0068781C" w:rsidRDefault="0068781C" w:rsidP="0068781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выразительность, точность и доступность языка изложения.</w:t>
      </w:r>
    </w:p>
    <w:p w:rsidR="0068781C" w:rsidRPr="0068781C" w:rsidRDefault="0068781C" w:rsidP="0068781C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</w:pPr>
      <w:r w:rsidRPr="0068781C"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  <w:t>9. Результаты Конкурса</w:t>
      </w:r>
      <w:r w:rsidRPr="0068781C">
        <w:rPr>
          <w:rFonts w:ascii="Arial" w:eastAsia="Times New Roman" w:hAnsi="Arial" w:cs="Arial"/>
          <w:b/>
          <w:bCs/>
          <w:color w:val="FF0000"/>
          <w:sz w:val="27"/>
          <w:szCs w:val="27"/>
          <w:vertAlign w:val="superscript"/>
          <w:lang w:eastAsia="ru-RU"/>
        </w:rPr>
        <w:t>*</w:t>
      </w:r>
    </w:p>
    <w:p w:rsidR="0068781C" w:rsidRPr="0068781C" w:rsidRDefault="0068781C" w:rsidP="00687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Победителю и призерам Конкурса вручаются дипломы администрации области (один за 1 место, по одному за каждое 2 место, по одному за каждое 3 место).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Победитель и призеры Конкурса информируются по электронной почте или телефону о дате, времени и месте церемонии награждения.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Прибытие на церемонию награждения победитель и призеры осуществляют самостоятельно.</w:t>
      </w:r>
    </w:p>
    <w:p w:rsidR="0068781C" w:rsidRPr="0068781C" w:rsidRDefault="0068781C" w:rsidP="0068781C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</w:pPr>
      <w:r w:rsidRPr="0068781C">
        <w:rPr>
          <w:rFonts w:ascii="Arial" w:eastAsia="Times New Roman" w:hAnsi="Arial" w:cs="Arial"/>
          <w:b/>
          <w:bCs/>
          <w:color w:val="434141"/>
          <w:sz w:val="27"/>
          <w:szCs w:val="27"/>
          <w:lang w:eastAsia="ru-RU"/>
        </w:rPr>
        <w:t>10. Авторские права и дальнейшее использование конкурсных материалов</w:t>
      </w:r>
    </w:p>
    <w:p w:rsidR="0068781C" w:rsidRPr="0068781C" w:rsidRDefault="0068781C" w:rsidP="00687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10.1. Авторские права на конкурсные работы либо их фрагменты переходят к администрации области, как устроителю Конкурса в момент</w:t>
      </w:r>
      <w:r w:rsidRPr="0068781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получения жюри конкурсных материалов.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10.2. Конкурсные работы, представленные в адрес жюри, не возвращаются, не оплачиваются и не рецензируются.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10.3. Все права на дальнейшее использование конкурсных работ либо их фрагментов принадлежит администрации области.</w:t>
      </w:r>
    </w:p>
    <w:p w:rsidR="0068781C" w:rsidRPr="0068781C" w:rsidRDefault="0068781C" w:rsidP="00687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---</w:t>
      </w:r>
    </w:p>
    <w:p w:rsidR="0068781C" w:rsidRPr="0068781C" w:rsidRDefault="0068781C" w:rsidP="00687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81C">
        <w:rPr>
          <w:rFonts w:ascii="Arial" w:eastAsia="Times New Roman" w:hAnsi="Arial" w:cs="Arial"/>
          <w:b/>
          <w:bCs/>
          <w:color w:val="FF0000"/>
          <w:sz w:val="19"/>
          <w:vertAlign w:val="superscript"/>
          <w:lang w:eastAsia="ru-RU"/>
        </w:rPr>
        <w:lastRenderedPageBreak/>
        <w:t>*</w:t>
      </w:r>
      <w:r w:rsidRPr="006878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68781C">
        <w:rPr>
          <w:rFonts w:ascii="Arial" w:eastAsia="Times New Roman" w:hAnsi="Arial" w:cs="Arial"/>
          <w:color w:val="333399"/>
          <w:sz w:val="19"/>
          <w:szCs w:val="19"/>
          <w:lang w:eastAsia="ru-RU"/>
        </w:rPr>
        <w:t>Победителям и призерам конкурса, помимо дипломов администрации области, будут вручены ценные подарки, предоставленные спонсорами организации конкурса.</w:t>
      </w:r>
    </w:p>
    <w:p w:rsidR="00393923" w:rsidRDefault="00393923"/>
    <w:sectPr w:rsidR="00393923" w:rsidSect="0039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75B3"/>
    <w:multiLevelType w:val="multilevel"/>
    <w:tmpl w:val="2F54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characterSpacingControl w:val="doNotCompress"/>
  <w:compat/>
  <w:rsids>
    <w:rsidRoot w:val="0068781C"/>
    <w:rsid w:val="00393923"/>
    <w:rsid w:val="0068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23"/>
  </w:style>
  <w:style w:type="paragraph" w:styleId="2">
    <w:name w:val="heading 2"/>
    <w:basedOn w:val="a"/>
    <w:link w:val="20"/>
    <w:uiPriority w:val="9"/>
    <w:qFormat/>
    <w:rsid w:val="00687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7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7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8781C"/>
    <w:rPr>
      <w:b/>
      <w:bCs/>
    </w:rPr>
  </w:style>
  <w:style w:type="character" w:customStyle="1" w:styleId="apple-converted-space">
    <w:name w:val="apple-converted-space"/>
    <w:basedOn w:val="a0"/>
    <w:rsid w:val="0068781C"/>
  </w:style>
  <w:style w:type="paragraph" w:styleId="a4">
    <w:name w:val="Normal (Web)"/>
    <w:basedOn w:val="a"/>
    <w:uiPriority w:val="99"/>
    <w:semiHidden/>
    <w:unhideWhenUsed/>
    <w:rsid w:val="0068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878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slogan@tamb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mbov.gov.ru/slogan/" TargetMode="External"/><Relationship Id="rId5" Type="http://schemas.openxmlformats.org/officeDocument/2006/relationships/hyperlink" Target="http://www.tambov.gov.ru/sloga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5580</Characters>
  <Application>Microsoft Office Word</Application>
  <DocSecurity>0</DocSecurity>
  <Lines>46</Lines>
  <Paragraphs>13</Paragraphs>
  <ScaleCrop>false</ScaleCrop>
  <Company>Microsoft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Рябова</dc:creator>
  <cp:lastModifiedBy>Наталья Рябова</cp:lastModifiedBy>
  <cp:revision>1</cp:revision>
  <dcterms:created xsi:type="dcterms:W3CDTF">2014-11-13T09:15:00Z</dcterms:created>
  <dcterms:modified xsi:type="dcterms:W3CDTF">2014-11-13T09:16:00Z</dcterms:modified>
</cp:coreProperties>
</file>