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Pr="003A5961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B62429" w:rsidRPr="00925612" w:rsidRDefault="00B62429" w:rsidP="00B62429">
      <w:pPr>
        <w:suppressAutoHyphens/>
        <w:spacing w:after="0" w:line="240" w:lineRule="auto"/>
        <w:jc w:val="center"/>
      </w:pPr>
      <w:r>
        <w:rPr>
          <w:szCs w:val="28"/>
        </w:rPr>
        <w:t>«</w:t>
      </w:r>
      <w:r w:rsidRPr="002E27D7">
        <w:rPr>
          <w:rFonts w:ascii="Times New Roman" w:hAnsi="Times New Roman" w:cs="Times New Roman"/>
          <w:b/>
          <w:sz w:val="28"/>
          <w:szCs w:val="28"/>
        </w:rPr>
        <w:t>Системный администратор ИКТ систем</w:t>
      </w:r>
      <w:r>
        <w:rPr>
          <w:szCs w:val="28"/>
        </w:rPr>
        <w:t>»</w:t>
      </w:r>
    </w:p>
    <w:bookmarkEnd w:id="0"/>
    <w:p w:rsidR="00B62429" w:rsidRDefault="00B62429" w:rsidP="00B6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29" w:rsidRDefault="00B62429" w:rsidP="00B6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62429" w:rsidRDefault="00B62429" w:rsidP="00B6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29" w:rsidRDefault="00B62429" w:rsidP="00B6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B62429">
        <w:rPr>
          <w:rFonts w:ascii="Times New Roman" w:hAnsi="Times New Roman" w:cs="Times New Roman"/>
          <w:sz w:val="28"/>
          <w:szCs w:val="28"/>
        </w:rPr>
        <w:t>Системный администратор ИКТ систем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2429" w:rsidRDefault="00B62429" w:rsidP="00B624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29" w:rsidRDefault="00B62429" w:rsidP="00B624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29" w:rsidRDefault="00B62429" w:rsidP="00B624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29" w:rsidRPr="003A5961" w:rsidRDefault="00B62429" w:rsidP="00B624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Топилин</w:t>
      </w:r>
    </w:p>
    <w:p w:rsidR="00B62429" w:rsidRDefault="00B62429" w:rsidP="00B62429"/>
    <w:p w:rsidR="00B62429" w:rsidRDefault="00B62429">
      <w:pPr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44A9" w:rsidRPr="002E27D7" w:rsidRDefault="007344A9" w:rsidP="001A1842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A1842" w:rsidRPr="002E27D7" w:rsidRDefault="001A1842" w:rsidP="001A1842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E27D7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1A1842" w:rsidRPr="002E27D7" w:rsidRDefault="001A1842" w:rsidP="001A1842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E27D7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1A1842" w:rsidRPr="002E27D7" w:rsidRDefault="001A1842" w:rsidP="001A1842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E27D7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1A1842" w:rsidRPr="002E27D7" w:rsidRDefault="001A1842" w:rsidP="001A1842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E27D7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1A1842" w:rsidRPr="002E27D7" w:rsidRDefault="001A1842" w:rsidP="001A184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A1842" w:rsidRPr="002E27D7" w:rsidRDefault="001A1842" w:rsidP="001A1842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2E27D7">
        <w:rPr>
          <w:rFonts w:ascii="Times New Roman" w:hAnsi="Times New Roman"/>
          <w:color w:val="auto"/>
        </w:rPr>
        <w:t>ПРОФЕССИОНАЛЬНЫЙ</w:t>
      </w:r>
      <w:r w:rsidRPr="002E27D7">
        <w:rPr>
          <w:rFonts w:ascii="Times New Roman" w:hAnsi="Times New Roman"/>
          <w:color w:val="auto"/>
        </w:rPr>
        <w:br/>
        <w:t xml:space="preserve"> СТАНДАРТ</w:t>
      </w: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D7">
        <w:rPr>
          <w:rFonts w:ascii="Times New Roman" w:hAnsi="Times New Roman" w:cs="Times New Roman"/>
          <w:b/>
          <w:sz w:val="28"/>
          <w:szCs w:val="28"/>
        </w:rPr>
        <w:t>Системный администратор ИКТ систем</w:t>
      </w: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A1842" w:rsidRPr="002E27D7" w:rsidTr="001A18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1842" w:rsidRPr="002E27D7" w:rsidTr="001A18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A1842" w:rsidRPr="002E27D7" w:rsidRDefault="001A1842" w:rsidP="001A1842">
      <w:pPr>
        <w:pStyle w:val="14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E27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27D7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A1842" w:rsidRPr="002E27D7" w:rsidTr="001A184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дминистр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инфокоммуникационных систем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4299" w:type="pct"/>
            <w:gridSpan w:val="2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A1842" w:rsidRPr="002E27D7" w:rsidTr="001A184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качественного бесперебойного режима работы обслуживаемой инфокоммуникационной системы 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A1842" w:rsidRPr="002E27D7" w:rsidTr="001A184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E27D7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A1842" w:rsidRPr="002E27D7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64.20.3</w:t>
            </w:r>
            <w:r w:rsidRPr="002E27D7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деятельность в области электросвязи</w:t>
            </w:r>
          </w:p>
        </w:tc>
      </w:tr>
      <w:tr w:rsidR="001A1842" w:rsidRPr="002E27D7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1A184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деятельность, связанная с использованием вычислительной техники и информационных технологий</w:t>
            </w:r>
            <w:r w:rsidRPr="002E27D7" w:rsidDel="008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842" w:rsidRPr="002E27D7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E27D7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842" w:rsidRPr="002E27D7" w:rsidSect="000C580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E27D7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2E27D7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2944"/>
        <w:gridCol w:w="1766"/>
        <w:gridCol w:w="6181"/>
        <w:gridCol w:w="1427"/>
        <w:gridCol w:w="2039"/>
      </w:tblGrid>
      <w:tr w:rsidR="001A1842" w:rsidRPr="002E27D7" w:rsidTr="001A1842">
        <w:trPr>
          <w:jc w:val="center"/>
        </w:trPr>
        <w:tc>
          <w:tcPr>
            <w:tcW w:w="5495" w:type="dxa"/>
            <w:gridSpan w:val="3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A1842" w:rsidRPr="002E27D7" w:rsidTr="000C580B">
        <w:trPr>
          <w:trHeight w:val="782"/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кабельной системы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всей инфраструктуры структурированной кабельной системы и ее составляющих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кабельной системы в целях определения мест возникновения проблем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trHeight w:val="1104"/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trHeight w:val="637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доступом</w:t>
            </w:r>
            <w:r w:rsidR="00A82F4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82F44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 инфокоммуникационной систем</w:t>
            </w:r>
            <w:r w:rsidR="00A82F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событий, возникающих в процессе работы 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76365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восстановлению работоспособности 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системы и/или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после сбоев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/05.6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553D0F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Обеспечение приемки, монтажа и проведение испытаний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программно-аппаратных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инфокоммуникационной инфраструктуры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представителями поставщиков оборудования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/06.6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1A1842">
        <w:trPr>
          <w:trHeight w:val="409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Обслуживание периферийного оборудования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/07.6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842" w:rsidRPr="002E27D7" w:rsidTr="000C580B">
        <w:trPr>
          <w:trHeight w:val="415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технических средств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A1842" w:rsidRPr="002E27D7" w:rsidTr="000C580B">
        <w:trPr>
          <w:trHeight w:val="652"/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сетевой подсистемы инфокоммуникационной системы организации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842" w:rsidRPr="000C580B" w:rsidRDefault="0052495F" w:rsidP="000C580B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sz w:val="24"/>
                <w:szCs w:val="24"/>
              </w:rPr>
              <w:t>Установка и конфигурирование сетевых элементов инфокоммуникационн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E27D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учетом сетевых устройств и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сетевых устройств и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trHeight w:val="623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sz w:val="24"/>
                <w:szCs w:val="24"/>
              </w:rPr>
              <w:t>Поиск и диагностика ошибок сетевых устройств и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производительности сетевой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C04EE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/05.7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trHeight w:val="926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/06.7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прикладной подсистемы инфокоммуникационной системы организации 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Установка, настройка и обновление типового (утвержденного к применению в организации) и нетипового прикладного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Идентификация, оценка критичности и анализ причин возникновения инцидентов для типового и нетипового прикладного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Оптимизация  функционирования типового и нетипового прикладного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Интеграция типового и нетипового прикладного программного обеспечения в единую структуру 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процедур обеспечения информационной безопасности типового и нетипового прикладного программного обеспечения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/05.7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на процедуры управления типовым и нетиповым</w:t>
            </w:r>
            <w:r w:rsidRPr="002E27D7" w:rsidDel="004F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/06.7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0C580B">
        <w:trPr>
          <w:trHeight w:val="537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аппаратному обеспечению и поддерживающей инфраструктуре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/07.7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операционных систем инфокоммуникационной системы организации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операционных систем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подсистемы ввода-вывода (дисковой подсистемы)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дисковой подсистемы для ее использования </w:t>
            </w:r>
            <w:r w:rsidR="0008196B">
              <w:rPr>
                <w:rFonts w:ascii="Times New Roman" w:hAnsi="Times New Roman" w:cs="Times New Roman"/>
                <w:sz w:val="24"/>
                <w:szCs w:val="24"/>
              </w:rPr>
              <w:t>операционной системой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0C580B">
        <w:trPr>
          <w:trHeight w:val="280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файловых систем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системами управления базами данных инфокоммуникационной системы организации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систем управления базами данных (СУБД)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событий, возникающих в процессе работы инфокоммуникационной системы СУБД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1A1842">
        <w:trPr>
          <w:trHeight w:val="421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Реорганизация и восстановление баз данных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A1842" w:rsidRPr="002E27D7" w:rsidTr="000C580B">
        <w:trPr>
          <w:trHeight w:val="561"/>
          <w:jc w:val="center"/>
        </w:trPr>
        <w:tc>
          <w:tcPr>
            <w:tcW w:w="959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инфокоммуникационной системы организации</w:t>
            </w:r>
          </w:p>
        </w:tc>
        <w:tc>
          <w:tcPr>
            <w:tcW w:w="1701" w:type="dxa"/>
            <w:vMerge w:val="restart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системных проблем обработки информации на уровне инфокоммуникационной системы,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перспективному развитию инфокоммуникационной системы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0C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1A1842" w:rsidRPr="002E27D7" w:rsidRDefault="000C580B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trHeight w:val="562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регламентов по обновлению аппаратных средств и версий программного обеспечения 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0C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1A1842">
        <w:trPr>
          <w:trHeight w:val="334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версий аппаратных, программно-аппаратных и программных средств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842" w:rsidRPr="002E27D7" w:rsidTr="000C580B">
        <w:trPr>
          <w:trHeight w:val="282"/>
          <w:jc w:val="center"/>
        </w:trPr>
        <w:tc>
          <w:tcPr>
            <w:tcW w:w="959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персонала</w:t>
            </w:r>
          </w:p>
        </w:tc>
        <w:tc>
          <w:tcPr>
            <w:tcW w:w="137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</w:tcPr>
          <w:p w:rsidR="001A1842" w:rsidRPr="002E27D7" w:rsidRDefault="001A1842" w:rsidP="000C58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842" w:rsidRPr="002E27D7" w:rsidSect="00423120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E27D7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3.1</w:t>
      </w:r>
      <w:r w:rsidRPr="002E27D7">
        <w:rPr>
          <w:rStyle w:val="aff5"/>
          <w:rFonts w:ascii="Times New Roman" w:hAnsi="Times New Roman"/>
          <w:b/>
          <w:sz w:val="24"/>
          <w:szCs w:val="24"/>
          <w:lang w:val="en-US"/>
        </w:rPr>
        <w:endnoteReference w:id="4"/>
      </w:r>
      <w:r w:rsidRPr="002E2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кабельной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Младший специалист ИТ отдела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Менеджер ИТ отдела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Младший системный администратор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264A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E15E45" w:rsidP="00264A3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>Среднее профессиональное образование - программы подготовки специалистов среднего звена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или высшее образование – бакалавриат</w:t>
            </w:r>
          </w:p>
          <w:p w:rsidR="001A1842" w:rsidRPr="002E27D7" w:rsidRDefault="001A1842" w:rsidP="00264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842" w:rsidRPr="002E27D7" w:rsidRDefault="00E15E45" w:rsidP="00264A3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E2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области компьютерных и телекоммуникационных систем и средств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264A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264A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264A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101B2" w:rsidRDefault="002101B2" w:rsidP="00264A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521BE5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3E" w:rsidRPr="002E27D7" w:rsidRDefault="00264A3E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Документирование всей инфраструктуры структурированной кабельной системы и ее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B75B8D" w:rsidTr="001A1842">
        <w:trPr>
          <w:trHeight w:val="501"/>
          <w:jc w:val="center"/>
        </w:trPr>
        <w:tc>
          <w:tcPr>
            <w:tcW w:w="1266" w:type="pct"/>
            <w:vMerge w:val="restar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Точное обозначение и учет всех элементов, составляющих кабельную подсистему инфокоммуникационной системы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 xml:space="preserve">Точное обозначение и учет всех элементов трасс прокладки телекоммуникационных кабелей 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Точное обозначение и учет телекоммуникационных и других помещений, в которых монтируются составляющие инфокоммуникационной системы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Документирование изменений в администрируемой кабельной системе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Консультирование с внешней компанией-инсаллятором оптических кабелей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Вести нормативно-техническую документацию по СКС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Фиксировать в журнале инвентарный номер устройства и месторасположение установленного устройства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Маркировать элементы СКС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Среды передачи данных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Типы и технические характеристики кабелей связи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Составляющие волоконно-оптических линий передачи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 xml:space="preserve">Типы коннекторов телекоммуникационных кабелей 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Подсистемы и элементы структурированных кабельных систем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Стандарт (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 xml:space="preserve">568, 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11801) создания телекоммуникаций служебных и производственных зданий, планирование кабельных систем зданий, методика построения системы телекоммуникаций служебных и производственных зданий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Стандарт (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569) описывающий требования к помещениям, в которых устанавливается структурированная кабельная система и телекоммуникационное оборудование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Стандарт (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606) администрирования телекоммуникационной инфраструктуры в служебных и производственных зданиях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Стандарт (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B75B8D">
              <w:rPr>
                <w:rFonts w:ascii="Times New Roman" w:hAnsi="Times New Roman" w:cs="Times New Roman"/>
                <w:sz w:val="24"/>
                <w:szCs w:val="24"/>
              </w:rPr>
              <w:t>607) устанавливающий требования к инфраструктуре телекоммуникационной системы заземления и выравнивания потенциалов в служебных и производственных зданиях</w:t>
            </w:r>
          </w:p>
        </w:tc>
      </w:tr>
      <w:tr w:rsidR="001A1842" w:rsidRPr="00B75B8D" w:rsidTr="001A1842">
        <w:trPr>
          <w:trHeight w:val="426"/>
          <w:jc w:val="center"/>
        </w:trPr>
        <w:tc>
          <w:tcPr>
            <w:tcW w:w="1266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B75B8D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B8D" w:rsidRDefault="00B75B8D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B8D" w:rsidRPr="00B75B8D" w:rsidRDefault="00B75B8D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кабельной системы в целях определения мест возникновения проблем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3"/>
      </w:tblGrid>
      <w:tr w:rsidR="001A1842" w:rsidRPr="002E27D7" w:rsidTr="002D08DC">
        <w:trPr>
          <w:trHeight w:val="362"/>
          <w:jc w:val="center"/>
        </w:trPr>
        <w:tc>
          <w:tcPr>
            <w:tcW w:w="2637" w:type="dxa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системы управления кабельной системы</w:t>
            </w:r>
          </w:p>
        </w:tc>
      </w:tr>
      <w:tr w:rsidR="001A1842" w:rsidRPr="002E27D7" w:rsidTr="002D08DC">
        <w:trPr>
          <w:trHeight w:val="545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Документирование изменений в администрируемой кабельной системе</w:t>
            </w:r>
          </w:p>
        </w:tc>
      </w:tr>
      <w:tr w:rsidR="001A1842" w:rsidRPr="002E27D7" w:rsidTr="002D08DC">
        <w:trPr>
          <w:trHeight w:val="426"/>
          <w:jc w:val="center"/>
        </w:trPr>
        <w:tc>
          <w:tcPr>
            <w:tcW w:w="2637" w:type="dxa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контрольно-измерительные приборы и оборудование</w:t>
            </w:r>
          </w:p>
        </w:tc>
      </w:tr>
      <w:tr w:rsidR="001A1842" w:rsidRPr="002E27D7" w:rsidTr="002D08DC">
        <w:trPr>
          <w:trHeight w:val="426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коммутационными кабелями – патч-кордами</w:t>
            </w:r>
          </w:p>
        </w:tc>
      </w:tr>
      <w:tr w:rsidR="001A1842" w:rsidRPr="002E27D7" w:rsidTr="002D08DC">
        <w:trPr>
          <w:trHeight w:val="266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Вести нормативно-техническую документацию</w:t>
            </w:r>
          </w:p>
        </w:tc>
      </w:tr>
      <w:tr w:rsidR="001A1842" w:rsidRPr="002E27D7" w:rsidTr="002D08DC">
        <w:trPr>
          <w:trHeight w:val="426"/>
          <w:jc w:val="center"/>
        </w:trPr>
        <w:tc>
          <w:tcPr>
            <w:tcW w:w="2637" w:type="dxa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 на администрируемой кабельной системе</w:t>
            </w:r>
          </w:p>
        </w:tc>
      </w:tr>
      <w:tr w:rsidR="001A1842" w:rsidRPr="002E27D7" w:rsidTr="002D08DC">
        <w:trPr>
          <w:trHeight w:val="591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ПО для работы с аппаратными средствами администрирования кабельной системы</w:t>
            </w:r>
          </w:p>
        </w:tc>
      </w:tr>
      <w:tr w:rsidR="001A1842" w:rsidRPr="002E27D7" w:rsidTr="002D08DC">
        <w:trPr>
          <w:trHeight w:val="591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Стандарт (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606) администрирования телекоммуникационной инфраструктуры в служебных и производственных зданиях</w:t>
            </w:r>
          </w:p>
        </w:tc>
      </w:tr>
      <w:tr w:rsidR="001A1842" w:rsidRPr="002E27D7" w:rsidTr="002D08DC">
        <w:trPr>
          <w:trHeight w:val="340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Составляющие волоконно-оптических линий передачи</w:t>
            </w:r>
          </w:p>
        </w:tc>
      </w:tr>
      <w:tr w:rsidR="001A1842" w:rsidRPr="002E27D7" w:rsidTr="002D08DC">
        <w:trPr>
          <w:trHeight w:val="404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Типы коннекторов телекоммуникационных кабелей</w:t>
            </w:r>
          </w:p>
        </w:tc>
      </w:tr>
      <w:tr w:rsidR="001A1842" w:rsidRPr="002E27D7" w:rsidTr="002D08DC">
        <w:trPr>
          <w:trHeight w:val="384"/>
          <w:jc w:val="center"/>
        </w:trPr>
        <w:tc>
          <w:tcPr>
            <w:tcW w:w="2637" w:type="dxa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Подсистемы и элементы структурированных кабельных систем</w:t>
            </w:r>
          </w:p>
        </w:tc>
      </w:tr>
      <w:tr w:rsidR="001A1842" w:rsidRPr="002E27D7" w:rsidTr="002D08DC">
        <w:trPr>
          <w:trHeight w:val="426"/>
          <w:jc w:val="center"/>
        </w:trPr>
        <w:tc>
          <w:tcPr>
            <w:tcW w:w="2637" w:type="dxa"/>
          </w:tcPr>
          <w:p w:rsidR="001A1842" w:rsidRPr="002D08DC" w:rsidRDefault="001A1842" w:rsidP="002D08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7779" w:type="dxa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3.2. 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1A1842" w:rsidP="00B75B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2E27D7" w:rsidDel="00DE43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или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высшее образование – бакалавриат</w:t>
            </w:r>
          </w:p>
          <w:p w:rsidR="001A1842" w:rsidRPr="002E27D7" w:rsidRDefault="001A1842" w:rsidP="00B75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842" w:rsidRPr="002E27D7" w:rsidRDefault="001A1842" w:rsidP="00B75B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E27D7" w:rsidDel="00DE43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области компьютерных и телекоммуникационных систем и средств 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E27D7" w:rsidRDefault="002101B2" w:rsidP="00B75B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1FF" w:rsidRPr="002E27D7" w:rsidRDefault="002931FF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Проверка возможности установки и подключения УАТС к инфокоммуникационной системе</w:t>
            </w:r>
          </w:p>
        </w:tc>
      </w:tr>
      <w:tr w:rsidR="001A1842" w:rsidRPr="002E27D7" w:rsidTr="008F633A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ка системы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электропитани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 УАТС, абонентских и периферийных устройств согласно инструкции</w:t>
            </w:r>
          </w:p>
        </w:tc>
      </w:tr>
      <w:tr w:rsidR="001A1842" w:rsidRPr="002E27D7" w:rsidTr="008F633A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функционировани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устройств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Фиксирование в журнале инвентарных номеров устройств и месторасположения каждого установленного устройства</w:t>
            </w:r>
          </w:p>
        </w:tc>
      </w:tr>
      <w:tr w:rsidR="001A1842" w:rsidRPr="002E27D7" w:rsidTr="002931FF">
        <w:trPr>
          <w:trHeight w:val="344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Маркировка абонентских и периферийных устройств</w:t>
            </w:r>
          </w:p>
        </w:tc>
      </w:tr>
      <w:tr w:rsidR="001A1842" w:rsidRPr="002E27D7" w:rsidTr="002931FF">
        <w:trPr>
          <w:trHeight w:val="619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Инсталляция и настройка программного обеспечения для поддержки работы пользователей</w:t>
            </w:r>
          </w:p>
        </w:tc>
      </w:tr>
      <w:tr w:rsidR="001A1842" w:rsidRPr="002E27D7" w:rsidTr="008F633A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Конфигурировать УАТС и абонентские устройства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2931FF">
        <w:trPr>
          <w:trHeight w:val="284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 средств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УАТС, абонентского и периферийного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программного обеспечения</w:t>
            </w:r>
          </w:p>
        </w:tc>
      </w:tr>
      <w:tr w:rsidR="001A1842" w:rsidRPr="002E27D7" w:rsidTr="008F633A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293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1FF" w:rsidRDefault="002931FF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1FF" w:rsidRPr="002931FF" w:rsidRDefault="002931FF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076DC4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  инфокоммуникационной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076DC4" w:rsidRDefault="00144D04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04">
              <w:rPr>
                <w:rFonts w:ascii="Times New Roman" w:hAnsi="Times New Roman" w:cs="Times New Roman"/>
                <w:sz w:val="24"/>
                <w:szCs w:val="24"/>
              </w:rPr>
              <w:t>Назначение прав доступа пользователей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76DC4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  инфокоммуникационной систем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076DC4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076DC4" w:rsidRDefault="00144D04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04">
              <w:rPr>
                <w:rFonts w:ascii="Times New Roman" w:hAnsi="Times New Roman" w:cs="Times New Roman"/>
                <w:sz w:val="24"/>
                <w:szCs w:val="24"/>
              </w:rPr>
              <w:t>Изменение прав доступа пользователей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76DC4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  инфокоммуникационной систем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076DC4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процедур по управлению правами доступа пользователей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76DC4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  инфокоммуникационной систем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1842" w:rsidRPr="002E27D7" w:rsidTr="001A1842">
        <w:trPr>
          <w:trHeight w:val="449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 доступа пользователей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76DC4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программно-аппаратным средствам информационных служб  инфокоммуникационной систем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A1842" w:rsidRPr="002E27D7" w:rsidTr="001A1842">
        <w:trPr>
          <w:trHeight w:val="449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пользователей в пределах выделенных зон ответственности по вопросам функционирования программного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 конечных устройствах пользователей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права пользователей по доступу 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6DC4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программно-аппаратным средствам информационных служб 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системе и/или ее составляющим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на администрируемые аппаратные, программно-аппаратные и программные средства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и архитектуры аппаратных средств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076D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телекоммуникационного, компьютерного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, сетевого, абонентского и периферийного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076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1FF" w:rsidRDefault="002931FF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1FF" w:rsidRPr="002E27D7" w:rsidRDefault="002931FF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событий, возникающих в процессе работы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101B2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инфокоммуникационной системы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4D04" w:rsidRPr="0014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Обнаружение отклонений от штатного режима работы инфокоммуникационной системы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101B2" w:rsidRPr="00210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отклонений от штатного режима работы инфокоммуникационной системы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101B2" w:rsidRPr="00210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</w:p>
        </w:tc>
      </w:tr>
      <w:tr w:rsidR="001A1842" w:rsidRPr="002E27D7" w:rsidTr="001A1842">
        <w:trPr>
          <w:trHeight w:val="489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возникающих отклонений от штатного режима работы </w:t>
            </w:r>
            <w:r w:rsidR="002101B2"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101B2" w:rsidRPr="00210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1B2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652" w:rsidRPr="002E27D7" w:rsidTr="002931FF">
        <w:trPr>
          <w:trHeight w:val="563"/>
          <w:jc w:val="center"/>
        </w:trPr>
        <w:tc>
          <w:tcPr>
            <w:tcW w:w="1266" w:type="pct"/>
            <w:vMerge w:val="restart"/>
          </w:tcPr>
          <w:p w:rsidR="00763652" w:rsidRPr="002E27D7" w:rsidRDefault="0076365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63652" w:rsidRPr="000C580B" w:rsidRDefault="0076365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Отличать штатный режим работы инфокоммуникационной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10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от нештатного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Типовые ошибки, возникающие при работе инфокоммуникационной системы, признаки их проявления при работе и методы устранения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Специальные знания по работе с установленным программным обеспечением и оборудованием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527" w:rsidRPr="002E27D7" w:rsidRDefault="00ED352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4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восстановлению работоспособности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системы и/или ее 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после сбоев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B/04.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7636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сбоев функционирования программно-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системы и/или ее 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аварийных ситуаций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системы и/или ее 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схемы и процедуры послеаварийного восстановления работоспособности инфокоммуникационной системы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и/или ее 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</w:tc>
      </w:tr>
      <w:tr w:rsidR="001A1842" w:rsidRPr="002E27D7" w:rsidTr="001A1842">
        <w:trPr>
          <w:trHeight w:val="649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причины и результаты восстановления работоспособности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6365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системы и/или ее </w:t>
            </w:r>
            <w:r w:rsidR="0076365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375098" w:rsidRDefault="00144D04" w:rsidP="003750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0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375098" w:rsidRPr="00375098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средства инфокоммуникационной системы и/или ее 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375098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8">
              <w:rPr>
                <w:rFonts w:ascii="Times New Roman" w:hAnsi="Times New Roman" w:cs="Times New Roman"/>
                <w:sz w:val="24"/>
                <w:szCs w:val="24"/>
              </w:rPr>
              <w:t>Выбирать способ</w:t>
            </w:r>
            <w:r w:rsidR="00144D04" w:rsidRPr="00144D0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7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D04">
              <w:rPr>
                <w:rFonts w:ascii="Times New Roman" w:hAnsi="Times New Roman" w:cs="Times New Roman"/>
                <w:sz w:val="24"/>
                <w:szCs w:val="24"/>
              </w:rPr>
              <w:t>восстановления работоспособности инфокоммуникационной системы и/или ее 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375098" w:rsidRDefault="00144D04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</w:t>
            </w:r>
            <w:r w:rsidR="00375098" w:rsidRPr="0037509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результаты восстановления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средств инфокоммуникационной системы и/или ее составляющих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Правила и методы технического обслуживания и ремонта средств вычислительной техники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Методы и средства восстановления работоспособности сетевого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функционирования современных инфокоммуникационных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527" w:rsidRDefault="00ED352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527" w:rsidRPr="002E27D7" w:rsidRDefault="00ED352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5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Фиксация отклонений от штатного режима работы инфокоммуникационной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отклонений от штатного режима работы инфокоммуникационной системы</w:t>
            </w:r>
          </w:p>
        </w:tc>
      </w:tr>
      <w:tr w:rsidR="001A1842" w:rsidRPr="002E27D7" w:rsidTr="001A1842">
        <w:trPr>
          <w:trHeight w:val="692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сотрудников, отвечающих за устранение отклонений от штатного режима работы инфокоммуникационной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D3527F" w:rsidP="00D352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>писывать работу инфокоммуникационной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4D04" w:rsidRPr="0014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отклонения от штатного режима работы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Техническая терминология, отражающая состояние инфокоммуникационной системы и ошибки в ее работе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521B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знания по работе с установленным </w:t>
            </w:r>
            <w:r w:rsidR="00D3527F">
              <w:rPr>
                <w:rFonts w:ascii="Times New Roman" w:hAnsi="Times New Roman" w:cs="Times New Roman"/>
                <w:sz w:val="24"/>
                <w:szCs w:val="24"/>
              </w:rPr>
              <w:t>аппаратным, программно-аппаратн</w:t>
            </w:r>
            <w:r w:rsidR="00521B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527F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 и оборудованием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527" w:rsidRPr="00ED3527" w:rsidRDefault="00ED352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6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ED352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553D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Обеспечение приемки, монтажа и проведение испытаний аппаратных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, программно-аппаратных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553D0F"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инфраструктуры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представителями поставщиков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ED352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ED352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3527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8F633A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8F633A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Del="00067906" w:rsidRDefault="001A1842" w:rsidP="00553D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приемки, монтажа и испытания вводимых в эксплуатацию новых аппаратных, 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и 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программных средств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0F"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инфраструктуры</w:t>
            </w:r>
          </w:p>
        </w:tc>
      </w:tr>
      <w:tr w:rsidR="001A1842" w:rsidRPr="002E27D7" w:rsidDel="00067906" w:rsidTr="008F633A">
        <w:trPr>
          <w:trHeight w:val="379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53D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553D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приемки, монтажа и испытаний</w:t>
            </w:r>
          </w:p>
        </w:tc>
      </w:tr>
      <w:tr w:rsidR="001F467C" w:rsidRPr="002E27D7" w:rsidDel="00067906" w:rsidTr="008F633A">
        <w:trPr>
          <w:trHeight w:val="513"/>
          <w:jc w:val="center"/>
        </w:trPr>
        <w:tc>
          <w:tcPr>
            <w:tcW w:w="1266" w:type="pct"/>
            <w:vMerge/>
          </w:tcPr>
          <w:p w:rsidR="001F467C" w:rsidRPr="002E27D7" w:rsidDel="00067906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E27D7" w:rsidDel="00067906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требованиям проектной документации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Del="00067906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выполненных работ требованиям проектной документации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приемки и сдачи выполненных работ </w:t>
            </w:r>
          </w:p>
        </w:tc>
      </w:tr>
      <w:tr w:rsidR="001A1842" w:rsidRPr="002E27D7" w:rsidDel="00067906" w:rsidTr="008F633A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монтажа инфокоммуникационных систем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программно-технических средств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7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Обслуживание периферийного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1F46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причин неисправности периферийного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F46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заявки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F46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исправност</w:t>
            </w:r>
            <w:r w:rsidR="001F4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комплектующих изделий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F467C" w:rsidP="001F46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емонтаж поврежденных устройств</w:t>
            </w:r>
          </w:p>
        </w:tc>
      </w:tr>
      <w:tr w:rsidR="001F467C" w:rsidRPr="002E27D7" w:rsidTr="008F633A">
        <w:trPr>
          <w:trHeight w:val="719"/>
          <w:jc w:val="center"/>
        </w:trPr>
        <w:tc>
          <w:tcPr>
            <w:tcW w:w="1266" w:type="pct"/>
            <w:vMerge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исправных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в периферийно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Устанавливать комплектующие изделия в инфокоммуникационные устройства</w:t>
            </w:r>
          </w:p>
        </w:tc>
      </w:tr>
      <w:tr w:rsidR="001F467C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Организо</w:t>
            </w:r>
            <w:r w:rsidR="00A66A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вать транспортировку комплектующих изделий</w:t>
            </w:r>
          </w:p>
        </w:tc>
      </w:tr>
      <w:tr w:rsidR="001F467C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E27D7" w:rsidRDefault="001F467C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Составлять акты списания поврежденных устройств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2F4A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</w:t>
            </w:r>
            <w:r w:rsidR="002F4ABD">
              <w:rPr>
                <w:rFonts w:ascii="Times New Roman" w:hAnsi="Times New Roman" w:cs="Times New Roman"/>
                <w:sz w:val="24"/>
                <w:szCs w:val="24"/>
              </w:rPr>
              <w:t xml:space="preserve">у администрируемого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ABD" w:rsidRPr="002E27D7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EA74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телекоммуникационного,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, сетевого, абонентского и периферийного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Способы и приемы ремонта инфокоммуникационной техники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Правила демонтажа периферийных устройств инфокоммуникационной техники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Инструкции по охране труда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3A" w:rsidRDefault="008F633A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3A" w:rsidRPr="008F633A" w:rsidRDefault="008F633A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8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технических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8F633A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8F633A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8F633A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3A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графика проведения инвентаризации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процедуры списания технических средств</w:t>
            </w:r>
          </w:p>
        </w:tc>
      </w:tr>
      <w:tr w:rsidR="001A1842" w:rsidRPr="002E27D7" w:rsidDel="00067906" w:rsidTr="008F633A">
        <w:trPr>
          <w:trHeight w:val="831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результатам инвентаризации и списанию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техническую документацию по объектам </w:t>
            </w:r>
            <w:r w:rsidR="00EA746E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наличие и движение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Del="00067906" w:rsidTr="001A1842">
        <w:trPr>
          <w:trHeight w:val="40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Правила и процедуры проведения инвентаризации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Правила маркировки устройств и элементов инфокоммуникационной системы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Процедура списания технических средств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Del="00067906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33A" w:rsidRPr="002E27D7" w:rsidRDefault="008F633A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3.3. 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сетевой подсистемы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 системный администратор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Default="001A1842" w:rsidP="008F63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2E27D7" w:rsidDel="00DE43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или </w:t>
            </w:r>
            <w:r w:rsidR="001930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ысшее образование – бакалавриат</w:t>
            </w:r>
          </w:p>
          <w:p w:rsidR="00472937" w:rsidRDefault="00472937" w:rsidP="008F633A">
            <w:pPr>
              <w:spacing w:after="0" w:line="240" w:lineRule="auto"/>
              <w:rPr>
                <w:b/>
              </w:rPr>
            </w:pPr>
          </w:p>
          <w:p w:rsidR="001A1842" w:rsidRPr="002E27D7" w:rsidRDefault="001A1842" w:rsidP="008F63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E27D7" w:rsidDel="00DE43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области компьютерных и телекоммуникационных систем и средств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 на должности системного администратора в течени</w:t>
            </w:r>
            <w:r w:rsidR="00193016" w:rsidRPr="002E27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2 лет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193016" w:rsidRDefault="00193016" w:rsidP="008F6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93016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8F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4AA" w:rsidRDefault="003614AA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4AA" w:rsidRPr="002E27D7" w:rsidRDefault="003614AA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sz w:val="24"/>
                <w:szCs w:val="24"/>
              </w:rPr>
              <w:t xml:space="preserve">Установка и конфигурирование сетевых </w:t>
            </w:r>
            <w:r w:rsidRPr="002E27D7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инфокоммуникационн</w:t>
            </w:r>
            <w:r w:rsidR="0052495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E27D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52495F">
              <w:rPr>
                <w:rFonts w:ascii="Times New Roman" w:hAnsi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361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2C13BB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 сетевых устройств </w:t>
            </w:r>
          </w:p>
        </w:tc>
      </w:tr>
      <w:tr w:rsidR="001A1842" w:rsidRPr="002E27D7" w:rsidTr="002C13B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Конфигурирование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корректности функционирования администрируемых сетевых устройств и программного обеспечения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первоначальных и измененных параметров установки,  протоколирование событий, возникающих в процессе функционирования администрируемых сетевых устройств и </w:t>
            </w:r>
            <w:r w:rsidR="0052495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39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систем управления сетью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Настройка сетевого программного обеспечения</w:t>
            </w:r>
            <w:r w:rsidRPr="002E27D7" w:rsidDel="003E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Конфигурирование базовых параметров и сетевых интерфейсов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Конфигурирование протоколов сетевого, канального и транспортного уровня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функционирования устройства после установки и настройки </w:t>
            </w:r>
            <w:r w:rsidR="0052495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Конфигурирование протоколов управления</w:t>
            </w:r>
          </w:p>
        </w:tc>
      </w:tr>
      <w:tr w:rsidR="001A1842" w:rsidRPr="002E27D7" w:rsidTr="002C13BB">
        <w:trPr>
          <w:trHeight w:val="840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специального </w:t>
            </w:r>
            <w:r w:rsidR="0052495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="0052495F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для учета конфигураций, слежения за производительностью сетевой системы и защиты от несанкционированного доступа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Документирование базовой конфигурации</w:t>
            </w:r>
            <w:r w:rsidRPr="002E27D7" w:rsidDel="00F81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управления сетевыми устройствами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задания базовых параметров и параметров защиты от несанкционированного доступа к операционным системам </w:t>
            </w:r>
          </w:p>
        </w:tc>
      </w:tr>
      <w:tr w:rsidR="001A1842" w:rsidRPr="002E27D7" w:rsidTr="002C13BB">
        <w:trPr>
          <w:trHeight w:val="549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статической и динамической конфигурации параметров </w:t>
            </w:r>
            <w:r w:rsidR="0052495F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по управлению сетевыми устройствами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Параметризировать протоколы канального, сетевого и транспортного уровня модели взаимодействия открытых систем (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842" w:rsidRPr="002E27D7" w:rsidTr="002C13B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контроля и оценки конфигураций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Определять механизм изменения и модификации базовой конфигурации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Внедрять процесс проверки текущей конфигурации на соответствие заданным базовым параметрам (аудит конфигурации)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«по умолчанию» согласно документации по операционным системам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при помощи серверов архивирования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параметров при помощи средств управления специализированных </w:t>
            </w:r>
            <w:r w:rsidR="0052495F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  <w:r w:rsidR="0052495F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сетевого оборудования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процедуры восстановления данных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 серверами архивирования и средствами управления ОС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и архитектуры сетевых аппаратных средств</w:t>
            </w:r>
          </w:p>
        </w:tc>
      </w:tr>
      <w:tr w:rsidR="001A1842" w:rsidRPr="002E27D7" w:rsidTr="001A1842">
        <w:trPr>
          <w:trHeight w:val="391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архитектуру операционных систем </w:t>
            </w:r>
          </w:p>
        </w:tc>
      </w:tr>
      <w:tr w:rsidR="001A1842" w:rsidRPr="002E27D7" w:rsidTr="001A1842">
        <w:trPr>
          <w:trHeight w:val="329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Протоколы управления сетевых систем</w:t>
            </w:r>
          </w:p>
        </w:tc>
      </w:tr>
      <w:tr w:rsidR="001A1842" w:rsidRPr="002E27D7" w:rsidTr="002C13B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транспортного, прикладного уровня модели взаимодействия открытых систем </w:t>
            </w:r>
          </w:p>
        </w:tc>
      </w:tr>
      <w:tr w:rsidR="001A1842" w:rsidRPr="002E27D7" w:rsidTr="002C13BB">
        <w:trPr>
          <w:trHeight w:val="95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взаимодействия открытых систем, модель Интернет,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Международной организации по стандартизации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)   для управления сетевым трафиком (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A91D90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1A1842" w:rsidRPr="002E27D7" w:rsidTr="002C13B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1A1842" w:rsidRPr="002E27D7" w:rsidTr="002C13B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A91D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:rsidR="001A1842" w:rsidRPr="002E27D7" w:rsidRDefault="001A1842" w:rsidP="002C13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BB" w:rsidRDefault="002C13B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3BB" w:rsidRPr="002C13BB" w:rsidRDefault="002C13B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учетом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8E1F18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производительности критических приложений, наиболее влияющих на производительность в целом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оценка требуемой производительности администрируемой сети</w:t>
            </w:r>
          </w:p>
        </w:tc>
      </w:tr>
      <w:tr w:rsidR="001A1842" w:rsidRPr="002E27D7" w:rsidTr="001A1842">
        <w:trPr>
          <w:trHeight w:val="417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специального документа «Оценка готовности системы» (</w:t>
            </w:r>
            <w:r w:rsidRPr="002E27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SRA</w:t>
            </w: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A1842" w:rsidRPr="002E27D7" w:rsidTr="001A1842">
        <w:trPr>
          <w:trHeight w:val="417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утилит операционных систем </w:t>
            </w:r>
          </w:p>
        </w:tc>
      </w:tr>
      <w:tr w:rsidR="001A1842" w:rsidRPr="002E27D7" w:rsidTr="001A1842">
        <w:trPr>
          <w:trHeight w:val="417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и их параметризация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1A1842" w:rsidRPr="002E27D7" w:rsidTr="001A1842">
        <w:trPr>
          <w:trHeight w:val="491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контроля производительности инфокоммуникационных систем</w:t>
            </w:r>
          </w:p>
        </w:tc>
      </w:tr>
      <w:tr w:rsidR="001A1842" w:rsidRPr="002E27D7" w:rsidTr="008E1F18">
        <w:trPr>
          <w:trHeight w:val="793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Кабельных и сетевых анализаторов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Метрики производительности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 для управления сетевым трафиком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A91D90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8E1F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2E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управления безопасностью операционных систем</w:t>
            </w:r>
          </w:p>
        </w:tc>
      </w:tr>
      <w:tr w:rsidR="001A1842" w:rsidRPr="002E27D7" w:rsidTr="001A1842">
        <w:trPr>
          <w:trHeight w:val="523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специальных средств управления безопасностью администрируемой сети </w:t>
            </w:r>
          </w:p>
        </w:tc>
      </w:tr>
      <w:tr w:rsidR="001A1842" w:rsidRPr="002E27D7" w:rsidTr="001A1842">
        <w:trPr>
          <w:trHeight w:val="523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 настройка средств обеспечения безопасности удаленного доступа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Определять механизм изменения и модификации базовой конфигурации</w:t>
            </w:r>
          </w:p>
        </w:tc>
      </w:tr>
      <w:tr w:rsidR="001A1842" w:rsidRPr="002E27D7" w:rsidTr="00AE015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Внедрять процесс проверки текущей конфигурации на соответствие заданным базовым параметрам (аудит конфигурации)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A91D90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1A1842" w:rsidRPr="002E27D7" w:rsidTr="001A1842">
        <w:trPr>
          <w:trHeight w:val="485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3027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15B" w:rsidRPr="002E27D7" w:rsidRDefault="00AE015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2E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Поиск и диагностика ошибок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7293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Поиск и устранение отказов сетевых устройств и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операционных систем</w:t>
            </w:r>
          </w:p>
        </w:tc>
      </w:tr>
      <w:tr w:rsidR="001A1842" w:rsidRPr="002E27D7" w:rsidTr="001A1842">
        <w:trPr>
          <w:trHeight w:val="551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Поиск и устранение отказов сетевых устройств и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стандарты при настройке параметров администрируемых устройств и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, модель Интернет, способы коммуникации процессов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5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2E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Контроль производительности сетевой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базовой производительности сетевой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C04EE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инфокоммуникационной системы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отклонений от номиналов производительности сетевой инфокоммуникационной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F55935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</w:tr>
      <w:tr w:rsidR="001A1842" w:rsidRPr="002E27D7" w:rsidTr="001A1842">
        <w:trPr>
          <w:trHeight w:val="473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стандарты при администрировании устройств и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AE015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Понимание сути производимых сетевыми компонентами действий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, модель Интернет, способы коммуникации процессов операционных систем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C04EE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15B" w:rsidRPr="002E27D7" w:rsidRDefault="00AE015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6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E27D7" w:rsidRDefault="001A1842" w:rsidP="002E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регламентных работ по поддержке сетевой аппаратуры и операционных систем</w:t>
            </w:r>
          </w:p>
        </w:tc>
      </w:tr>
      <w:tr w:rsidR="001A1842" w:rsidRPr="002E27D7" w:rsidTr="001A1842">
        <w:trPr>
          <w:trHeight w:val="431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стратегии восстановления сетевой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администрирования баз данных</w:t>
            </w:r>
          </w:p>
        </w:tc>
      </w:tr>
      <w:tr w:rsidR="001A1842" w:rsidRPr="002E27D7" w:rsidTr="00AE015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администрируемых сетевых устройств и </w:t>
            </w:r>
            <w:r w:rsidR="00BC675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1A1842" w:rsidRPr="002E27D7" w:rsidTr="001A1842">
        <w:trPr>
          <w:trHeight w:val="467"/>
          <w:jc w:val="center"/>
        </w:trPr>
        <w:tc>
          <w:tcPr>
            <w:tcW w:w="1266" w:type="pct"/>
            <w:vMerge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BC67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15B" w:rsidRPr="002E27D7" w:rsidRDefault="00AE015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4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прикладной подсистемы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истемный администратор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1A1842" w:rsidP="00AE015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2E27D7" w:rsidDel="00DE43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или </w:t>
            </w:r>
            <w:r w:rsidR="00BC675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ысшее образование – бакалавриат</w:t>
            </w:r>
          </w:p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842" w:rsidRPr="002E27D7" w:rsidRDefault="001A1842" w:rsidP="00AE015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E27D7" w:rsidDel="00DE43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области компьютерных и телекоммуникационных систем и средств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E27D7" w:rsidRDefault="00BC675E" w:rsidP="00AE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AE0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ED" w:rsidRPr="002E27D7" w:rsidRDefault="00DD0AED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15B" w:rsidRDefault="006E0AE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1451F7" w:rsidRDefault="001451F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451F7" w:rsidRPr="002E27D7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1F7" w:rsidRPr="002E27D7" w:rsidRDefault="001451F7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Установка, настройка и обновление типового (утвержденного к применению в организации) и нетипового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AB1E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51F7" w:rsidRDefault="001451F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AEB" w:rsidRDefault="006E0AE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451F7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1F7" w:rsidRPr="002E27D7" w:rsidTr="00E24640">
        <w:trPr>
          <w:jc w:val="center"/>
        </w:trPr>
        <w:tc>
          <w:tcPr>
            <w:tcW w:w="2267" w:type="dxa"/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51F7" w:rsidRPr="002E27D7" w:rsidRDefault="001451F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451F7" w:rsidRPr="002E27D7" w:rsidRDefault="001451F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451F7" w:rsidRPr="002E27D7" w:rsidRDefault="001451F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51F7" w:rsidRDefault="001451F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E4E" w:rsidRPr="002E27D7" w:rsidRDefault="00AB1E4E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1A1842" w:rsidRPr="002E27D7" w:rsidTr="001451F7">
        <w:trPr>
          <w:trHeight w:val="200"/>
        </w:trPr>
        <w:tc>
          <w:tcPr>
            <w:tcW w:w="126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Запуск процедуры установки прикладного программного обеспечения на конечных устройствах пользователей и/или серверном оборудовании.</w:t>
            </w:r>
          </w:p>
        </w:tc>
      </w:tr>
      <w:tr w:rsidR="001A1842" w:rsidRPr="002E27D7" w:rsidTr="001451F7">
        <w:trPr>
          <w:trHeight w:val="200"/>
        </w:trPr>
        <w:tc>
          <w:tcPr>
            <w:tcW w:w="1261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процедуры установки прикладного программного обеспечения.</w:t>
            </w:r>
          </w:p>
        </w:tc>
      </w:tr>
      <w:tr w:rsidR="001A1842" w:rsidRPr="002E27D7" w:rsidTr="001451F7">
        <w:trPr>
          <w:trHeight w:val="200"/>
        </w:trPr>
        <w:tc>
          <w:tcPr>
            <w:tcW w:w="1261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Лицензионная регистрация прикладного программного обеспечения на конечных устройствах пользователей и/или серверном оборудовании.</w:t>
            </w:r>
          </w:p>
        </w:tc>
      </w:tr>
      <w:tr w:rsidR="001A1842" w:rsidRPr="002E27D7" w:rsidTr="001451F7">
        <w:trPr>
          <w:trHeight w:val="200"/>
        </w:trPr>
        <w:tc>
          <w:tcPr>
            <w:tcW w:w="1261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установленного  прикладного программного обеспечения на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конечных устройствах пользователей и/или серверном оборудовании</w:t>
            </w:r>
          </w:p>
        </w:tc>
      </w:tr>
      <w:tr w:rsidR="001A1842" w:rsidRPr="002E27D7" w:rsidTr="001451F7">
        <w:trPr>
          <w:trHeight w:val="200"/>
        </w:trPr>
        <w:tc>
          <w:tcPr>
            <w:tcW w:w="1261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Обновление установленного 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1A1842" w:rsidRPr="002E27D7" w:rsidTr="001451F7">
        <w:trPr>
          <w:trHeight w:val="212"/>
        </w:trPr>
        <w:tc>
          <w:tcPr>
            <w:tcW w:w="126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AE0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Соблюдать процедуру установки прикладного программного обеспечения в соответствии с требованиями компании производителя</w:t>
            </w:r>
          </w:p>
        </w:tc>
      </w:tr>
      <w:tr w:rsidR="001A1842" w:rsidRPr="002E27D7" w:rsidTr="001451F7">
        <w:trPr>
          <w:trHeight w:val="183"/>
        </w:trPr>
        <w:tc>
          <w:tcPr>
            <w:tcW w:w="1261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AE0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Идентифицировать инциденты, возникающие при установке программного обеспечения и принять решение по изменению процедуры установки</w:t>
            </w:r>
          </w:p>
        </w:tc>
      </w:tr>
      <w:tr w:rsidR="001A1842" w:rsidRPr="002E27D7" w:rsidTr="001451F7">
        <w:trPr>
          <w:trHeight w:val="183"/>
        </w:trPr>
        <w:tc>
          <w:tcPr>
            <w:tcW w:w="1261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AE0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451F7">
        <w:trPr>
          <w:trHeight w:val="830"/>
        </w:trPr>
        <w:tc>
          <w:tcPr>
            <w:tcW w:w="126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Специальные знания по настройке устанавливаемого программного обеспечения, включая лицензионные требования</w:t>
            </w:r>
          </w:p>
        </w:tc>
      </w:tr>
      <w:tr w:rsidR="001A1842" w:rsidRPr="002E27D7" w:rsidTr="001451F7">
        <w:trPr>
          <w:trHeight w:val="557"/>
        </w:trPr>
        <w:tc>
          <w:tcPr>
            <w:tcW w:w="126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AE0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AE0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042" w:rsidRDefault="001B4042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4042" w:rsidRDefault="001B4042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4042" w:rsidRDefault="001B4042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4042" w:rsidRDefault="001B4042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AB1E4E" w:rsidRDefault="00AB1E4E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B1E4E" w:rsidRPr="002E27D7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B1E4E" w:rsidRPr="002E27D7" w:rsidRDefault="00AB1E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1E4E" w:rsidRPr="002E27D7" w:rsidRDefault="00AB1E4E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Идентификация, оценка критичности и анализ причин возникновения инцидентов для типового и нетипового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1E4E" w:rsidRPr="002E27D7" w:rsidRDefault="00AB1E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1E4E" w:rsidRPr="002E27D7" w:rsidRDefault="00AB1E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1E4E" w:rsidRPr="002E27D7" w:rsidRDefault="00AB1E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1E4E" w:rsidRPr="002E27D7" w:rsidRDefault="00AB1E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1E4E" w:rsidRDefault="00AB1E4E" w:rsidP="001B4042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4042" w:rsidRDefault="001B4042" w:rsidP="001B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172B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2B" w:rsidRPr="002E27D7" w:rsidTr="00E24640">
        <w:trPr>
          <w:jc w:val="center"/>
        </w:trPr>
        <w:tc>
          <w:tcPr>
            <w:tcW w:w="2267" w:type="dxa"/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172B" w:rsidRPr="002E27D7" w:rsidRDefault="007B172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B172B" w:rsidRPr="002E27D7" w:rsidRDefault="007B172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B172B" w:rsidRPr="002E27D7" w:rsidRDefault="007B172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172B" w:rsidRDefault="007B172B" w:rsidP="001B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72B" w:rsidRPr="001B4042" w:rsidRDefault="007B172B" w:rsidP="001B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1A1842" w:rsidRPr="002E27D7" w:rsidTr="007B172B">
        <w:trPr>
          <w:trHeight w:val="200"/>
        </w:trPr>
        <w:tc>
          <w:tcPr>
            <w:tcW w:w="126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 о «критических» инцидентах при работе </w:t>
            </w:r>
            <w:r w:rsidR="009730F4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обеспечения, определение причин и выполнение действий по их устранению в рамках должностных обязанностей</w:t>
            </w:r>
          </w:p>
        </w:tc>
      </w:tr>
      <w:tr w:rsidR="001A1842" w:rsidRPr="002E27D7" w:rsidTr="007B172B">
        <w:trPr>
          <w:trHeight w:val="200"/>
        </w:trPr>
        <w:tc>
          <w:tcPr>
            <w:tcW w:w="126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Обнаружение и идентификация инцидентов при работе</w:t>
            </w:r>
            <w:r w:rsidR="0097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F4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</w:t>
            </w:r>
          </w:p>
        </w:tc>
      </w:tr>
      <w:tr w:rsidR="001A1842" w:rsidRPr="002E27D7" w:rsidTr="007B172B">
        <w:trPr>
          <w:trHeight w:val="200"/>
        </w:trPr>
        <w:tc>
          <w:tcPr>
            <w:tcW w:w="126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Регистрация инцидентов при работе</w:t>
            </w:r>
            <w:r w:rsidR="0097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F4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</w:t>
            </w:r>
          </w:p>
        </w:tc>
      </w:tr>
      <w:tr w:rsidR="001A1842" w:rsidRPr="002E27D7" w:rsidTr="007B172B">
        <w:trPr>
          <w:trHeight w:val="200"/>
        </w:trPr>
        <w:tc>
          <w:tcPr>
            <w:tcW w:w="126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Определение причин инцидентов при работе</w:t>
            </w:r>
            <w:r w:rsidR="0097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F4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 и выполнение действий по их устранению в рамках должностных обязанностей</w:t>
            </w:r>
          </w:p>
        </w:tc>
      </w:tr>
      <w:tr w:rsidR="001A1842" w:rsidRPr="002E27D7" w:rsidTr="007B172B">
        <w:trPr>
          <w:trHeight w:val="212"/>
        </w:trPr>
        <w:tc>
          <w:tcPr>
            <w:tcW w:w="126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7B1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инциденты при работе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</w:t>
            </w:r>
          </w:p>
        </w:tc>
      </w:tr>
      <w:tr w:rsidR="001A1842" w:rsidRPr="002E27D7" w:rsidTr="007B172B">
        <w:trPr>
          <w:trHeight w:val="225"/>
        </w:trPr>
        <w:tc>
          <w:tcPr>
            <w:tcW w:w="126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Специальные знания по настройке и эксплуатации устанавливаемого программного обеспечения, включая лицензионные требования</w:t>
            </w:r>
          </w:p>
        </w:tc>
      </w:tr>
      <w:tr w:rsidR="001A1842" w:rsidRPr="002E27D7" w:rsidTr="007B172B">
        <w:trPr>
          <w:trHeight w:val="557"/>
        </w:trPr>
        <w:tc>
          <w:tcPr>
            <w:tcW w:w="126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7B1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7B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Default="001A1842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ED" w:rsidRDefault="00DD0AED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1133B" w:rsidRPr="002E27D7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33B" w:rsidRPr="002E27D7" w:rsidRDefault="0081133B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Оптимизация  функционирования типового и нетипового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81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1133B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3B" w:rsidRPr="002E27D7" w:rsidTr="00E24640">
        <w:trPr>
          <w:jc w:val="center"/>
        </w:trPr>
        <w:tc>
          <w:tcPr>
            <w:tcW w:w="2267" w:type="dxa"/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779"/>
      </w:tblGrid>
      <w:tr w:rsidR="001A1842" w:rsidRPr="002E27D7" w:rsidTr="0081133B">
        <w:trPr>
          <w:trHeight w:val="200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 по значимым параметрам </w:t>
            </w:r>
          </w:p>
        </w:tc>
      </w:tr>
      <w:tr w:rsidR="001A1842" w:rsidRPr="002E27D7" w:rsidTr="0081133B"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работ по оптимизации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типового и нетипового прикладного программного обеспечения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E27D7" w:rsidTr="0081133B"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оптимизации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типового и нетипового прикладного программного обеспечения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 и оценка результата</w:t>
            </w:r>
          </w:p>
        </w:tc>
      </w:tr>
      <w:tr w:rsidR="001A1842" w:rsidRPr="002E27D7" w:rsidTr="0081133B">
        <w:trPr>
          <w:trHeight w:val="212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Проводить анализ функционирования инфокоммуникационной системы по выбранным параметрам</w:t>
            </w:r>
          </w:p>
        </w:tc>
      </w:tr>
      <w:tr w:rsidR="001A1842" w:rsidRPr="002E27D7" w:rsidTr="0081133B"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настройку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 в соответствии с принятыми критериями оптимизации</w:t>
            </w:r>
          </w:p>
        </w:tc>
      </w:tr>
      <w:tr w:rsidR="001A1842" w:rsidRPr="002E27D7" w:rsidTr="0081133B">
        <w:trPr>
          <w:trHeight w:val="225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инфокоммуникационной системы (производительность, надежность и пр.) </w:t>
            </w:r>
          </w:p>
        </w:tc>
      </w:tr>
      <w:tr w:rsidR="001A1842" w:rsidRPr="002E27D7" w:rsidTr="0081133B">
        <w:trPr>
          <w:trHeight w:val="170"/>
        </w:trPr>
        <w:tc>
          <w:tcPr>
            <w:tcW w:w="126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Методы измерения, контроля, мониторинга параметров функционирования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 прикладного программного обеспечения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инфокоммуникационной системы</w:t>
            </w:r>
          </w:p>
        </w:tc>
      </w:tr>
      <w:tr w:rsidR="001A1842" w:rsidRPr="002E27D7" w:rsidTr="0081133B">
        <w:trPr>
          <w:trHeight w:val="170"/>
        </w:trPr>
        <w:tc>
          <w:tcPr>
            <w:tcW w:w="126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оптимизации инфокоммуникационных систем </w:t>
            </w:r>
          </w:p>
        </w:tc>
      </w:tr>
      <w:tr w:rsidR="001A1842" w:rsidRPr="002E27D7" w:rsidTr="0081133B">
        <w:trPr>
          <w:trHeight w:val="557"/>
        </w:trPr>
        <w:tc>
          <w:tcPr>
            <w:tcW w:w="1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ED" w:rsidRPr="00A41E29" w:rsidRDefault="00DD0AED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</w:rPr>
      </w:pPr>
      <w:r w:rsidRPr="00A41E29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1133B" w:rsidRPr="00A41E29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33B" w:rsidRPr="00A41E29" w:rsidRDefault="0081133B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29">
              <w:rPr>
                <w:rFonts w:ascii="Times New Roman" w:hAnsi="Times New Roman" w:cs="Times New Roman"/>
                <w:sz w:val="24"/>
                <w:szCs w:val="24"/>
              </w:rPr>
              <w:t>Интеграция типового и нетипового прикладного программного обеспечения в единую структуру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81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1E29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1133B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3B" w:rsidRPr="002E27D7" w:rsidTr="00E24640">
        <w:trPr>
          <w:jc w:val="center"/>
        </w:trPr>
        <w:tc>
          <w:tcPr>
            <w:tcW w:w="2267" w:type="dxa"/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784"/>
      </w:tblGrid>
      <w:tr w:rsidR="001A1842" w:rsidRPr="002E27D7" w:rsidTr="0081133B">
        <w:trPr>
          <w:trHeight w:val="200"/>
        </w:trPr>
        <w:tc>
          <w:tcPr>
            <w:tcW w:w="12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структуры и параметров функционирования интегрируем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>типового и нетипового прикладного программного обеспечения</w:t>
            </w:r>
          </w:p>
        </w:tc>
      </w:tr>
      <w:tr w:rsidR="001A1842" w:rsidRPr="002E27D7" w:rsidTr="0081133B">
        <w:trPr>
          <w:trHeight w:val="200"/>
        </w:trPr>
        <w:tc>
          <w:tcPr>
            <w:tcW w:w="12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принципов и методов интеграции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прикладного программного обеспечения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</w:t>
            </w:r>
          </w:p>
        </w:tc>
      </w:tr>
      <w:tr w:rsidR="001A1842" w:rsidRPr="002E27D7" w:rsidTr="0081133B">
        <w:trPr>
          <w:trHeight w:val="200"/>
        </w:trPr>
        <w:tc>
          <w:tcPr>
            <w:tcW w:w="12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выбранным методом интеграции</w:t>
            </w:r>
          </w:p>
        </w:tc>
      </w:tr>
      <w:tr w:rsidR="001A1842" w:rsidRPr="002E27D7" w:rsidTr="0081133B">
        <w:trPr>
          <w:trHeight w:val="200"/>
        </w:trPr>
        <w:tc>
          <w:tcPr>
            <w:tcW w:w="1264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Тестирование интегрированной системы и запуск в эксплуатацию</w:t>
            </w:r>
          </w:p>
        </w:tc>
      </w:tr>
      <w:tr w:rsidR="001A1842" w:rsidRPr="002E27D7" w:rsidTr="0081133B">
        <w:trPr>
          <w:trHeight w:val="212"/>
        </w:trPr>
        <w:tc>
          <w:tcPr>
            <w:tcW w:w="12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функционирования интегрируемых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>интегрируем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и нетипового прикладного программного обеспечения</w:t>
            </w:r>
          </w:p>
        </w:tc>
      </w:tr>
      <w:tr w:rsidR="001A1842" w:rsidRPr="002E27D7" w:rsidTr="0081133B">
        <w:trPr>
          <w:trHeight w:val="183"/>
        </w:trPr>
        <w:tc>
          <w:tcPr>
            <w:tcW w:w="126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настройку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</w:t>
            </w:r>
          </w:p>
        </w:tc>
      </w:tr>
      <w:tr w:rsidR="001A1842" w:rsidRPr="002E27D7" w:rsidTr="0081133B">
        <w:trPr>
          <w:trHeight w:val="183"/>
        </w:trPr>
        <w:tc>
          <w:tcPr>
            <w:tcW w:w="12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функционирования </w:t>
            </w:r>
            <w:r w:rsidR="007A52CD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программного обеспечения в рамках  единой структуры </w:t>
            </w:r>
            <w:r w:rsidR="007A52CD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E27D7" w:rsidTr="0081133B">
        <w:trPr>
          <w:trHeight w:val="225"/>
        </w:trPr>
        <w:tc>
          <w:tcPr>
            <w:tcW w:w="12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7459DF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</w:t>
            </w:r>
            <w:r w:rsidR="007459DF" w:rsidRPr="002E27D7">
              <w:rPr>
                <w:rFonts w:ascii="Times New Roman" w:hAnsi="Times New Roman" w:cs="Times New Roman"/>
                <w:sz w:val="24"/>
                <w:szCs w:val="24"/>
              </w:rPr>
              <w:t>интегрируем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459DF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и нетипового прикладного программного обеспечения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инфокоммуникационной системы и</w:t>
            </w:r>
            <w:r w:rsidR="00144D04" w:rsidRPr="0014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</w:p>
        </w:tc>
      </w:tr>
      <w:tr w:rsidR="001A1842" w:rsidRPr="002E27D7" w:rsidTr="0081133B">
        <w:trPr>
          <w:trHeight w:val="170"/>
        </w:trPr>
        <w:tc>
          <w:tcPr>
            <w:tcW w:w="126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измерения, контроля, мониторинга параметров функционирования </w:t>
            </w:r>
            <w:r w:rsidR="007459DF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и нетипового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 в рамках  единой структуры инфокоммуникационной системы</w:t>
            </w:r>
          </w:p>
        </w:tc>
      </w:tr>
      <w:tr w:rsidR="001A1842" w:rsidRPr="002E27D7" w:rsidTr="0081133B">
        <w:trPr>
          <w:trHeight w:val="557"/>
        </w:trPr>
        <w:tc>
          <w:tcPr>
            <w:tcW w:w="12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133B" w:rsidRPr="002A6F97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2A6F97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2A6F97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Default="0081133B" w:rsidP="0081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81133B" w:rsidRPr="002A6F97" w:rsidRDefault="0081133B" w:rsidP="00A41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1133B" w:rsidRPr="002E27D7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33B" w:rsidRPr="002E27D7" w:rsidRDefault="0081133B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процедур обеспечения информационной безопасности типового и нетипового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81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2E27D7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1133B" w:rsidRPr="00A41E29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3B" w:rsidRPr="00A41E29" w:rsidTr="00E24640">
        <w:trPr>
          <w:jc w:val="center"/>
        </w:trPr>
        <w:tc>
          <w:tcPr>
            <w:tcW w:w="2267" w:type="dxa"/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1133B" w:rsidRPr="00A41E29" w:rsidRDefault="0081133B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1133B" w:rsidRPr="00A41E29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1133B" w:rsidRPr="00A41E29" w:rsidRDefault="0081133B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2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3B" w:rsidRPr="00A41E29" w:rsidRDefault="0081133B" w:rsidP="0081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786"/>
      </w:tblGrid>
      <w:tr w:rsidR="001A1842" w:rsidRPr="002E27D7" w:rsidTr="002D08DC">
        <w:trPr>
          <w:trHeight w:val="200"/>
        </w:trPr>
        <w:tc>
          <w:tcPr>
            <w:tcW w:w="2631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регламентов обеспечения защиты информации в соответствии с политикой информационной безопасности </w:t>
            </w:r>
          </w:p>
        </w:tc>
      </w:tr>
      <w:tr w:rsidR="001A1842" w:rsidRPr="002E27D7" w:rsidTr="002D08DC">
        <w:trPr>
          <w:trHeight w:val="200"/>
        </w:trPr>
        <w:tc>
          <w:tcPr>
            <w:tcW w:w="2631" w:type="dxa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регламентов обеспечения защиты информационных систем в соответствии с политикой информационной безопасности (в том числе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правами доступа)</w:t>
            </w:r>
          </w:p>
        </w:tc>
      </w:tr>
      <w:tr w:rsidR="001A1842" w:rsidRPr="002E27D7" w:rsidTr="002D08DC">
        <w:trPr>
          <w:trHeight w:val="212"/>
        </w:trPr>
        <w:tc>
          <w:tcPr>
            <w:tcW w:w="26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типового и нетипового прикладного программного обеспечения в соответствии с регламентами  обеспечения информационной безопасности</w:t>
            </w:r>
          </w:p>
        </w:tc>
      </w:tr>
      <w:tr w:rsidR="001A1842" w:rsidRPr="002E27D7" w:rsidTr="002D08DC">
        <w:trPr>
          <w:trHeight w:val="225"/>
        </w:trPr>
        <w:tc>
          <w:tcPr>
            <w:tcW w:w="263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и действующие нормативно-правовые акты</w:t>
            </w:r>
          </w:p>
        </w:tc>
      </w:tr>
      <w:tr w:rsidR="001A1842" w:rsidRPr="002E27D7" w:rsidTr="002D08DC">
        <w:trPr>
          <w:trHeight w:val="170"/>
        </w:trPr>
        <w:tc>
          <w:tcPr>
            <w:tcW w:w="263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Специальные знания по настройке и эксплуатации устанавливаемого программного обеспечения, включая знания о типовых уязвимостях</w:t>
            </w:r>
          </w:p>
        </w:tc>
      </w:tr>
      <w:tr w:rsidR="001A1842" w:rsidRPr="002E27D7" w:rsidTr="002D08DC">
        <w:trPr>
          <w:trHeight w:val="557"/>
        </w:trPr>
        <w:tc>
          <w:tcPr>
            <w:tcW w:w="26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4E" w:rsidRDefault="003D384E" w:rsidP="003D384E">
      <w:pPr>
        <w:spacing w:after="0" w:line="240" w:lineRule="auto"/>
      </w:pPr>
      <w:r w:rsidRPr="002E27D7">
        <w:rPr>
          <w:rFonts w:ascii="Times New Roman" w:hAnsi="Times New Roman" w:cs="Times New Roman"/>
          <w:b/>
          <w:sz w:val="24"/>
          <w:szCs w:val="24"/>
        </w:rPr>
        <w:t>3.4.6. Трудовая функция</w:t>
      </w:r>
    </w:p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D384E" w:rsidRPr="002E27D7" w:rsidTr="00E246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84E" w:rsidRPr="002E27D7" w:rsidRDefault="003D384E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на процедуры управления типовым и нетиповым</w:t>
            </w:r>
            <w:r w:rsidRPr="002E27D7" w:rsidDel="004F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3D38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384E" w:rsidRPr="00A41E29" w:rsidRDefault="003D384E" w:rsidP="00A4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4E" w:rsidRPr="00A41E29" w:rsidRDefault="003D384E" w:rsidP="00A4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D384E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4E" w:rsidRPr="002E27D7" w:rsidTr="00E24640">
        <w:trPr>
          <w:jc w:val="center"/>
        </w:trPr>
        <w:tc>
          <w:tcPr>
            <w:tcW w:w="2267" w:type="dxa"/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84E" w:rsidRPr="002E27D7" w:rsidRDefault="003D384E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84E" w:rsidRPr="002E27D7" w:rsidRDefault="003D38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84E" w:rsidRPr="002E27D7" w:rsidRDefault="003D384E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4E" w:rsidRPr="00A41E29" w:rsidRDefault="003D384E" w:rsidP="003D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7778"/>
      </w:tblGrid>
      <w:tr w:rsidR="007459DF" w:rsidRPr="002E27D7" w:rsidTr="002D08DC">
        <w:trPr>
          <w:trHeight w:val="200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управления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типовым и нетиповым</w:t>
            </w:r>
            <w:r w:rsidRPr="002E27D7" w:rsidDel="004F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</w:t>
            </w:r>
            <w:r w:rsidRPr="002E27D7" w:rsidDel="007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7459DF" w:rsidRPr="002E27D7" w:rsidTr="002D08DC">
        <w:trPr>
          <w:trHeight w:val="200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процедуры настройки и интеграции типового и нетипового прикладного программного обеспечения, включая инструкции для пользователей</w:t>
            </w:r>
          </w:p>
        </w:tc>
      </w:tr>
      <w:tr w:rsidR="007459DF" w:rsidRPr="002E27D7" w:rsidTr="002D08DC">
        <w:trPr>
          <w:trHeight w:val="200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процедуры настройки и интеграции типового и нетипового прикладного программного обеспечения, включая инструкции для пользователей</w:t>
            </w:r>
          </w:p>
        </w:tc>
      </w:tr>
      <w:tr w:rsidR="007459DF" w:rsidRPr="002E27D7" w:rsidTr="002D08DC">
        <w:trPr>
          <w:trHeight w:val="200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ранение нормативно-технической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процедуры настройки и интеграции типового и нетипового прикладного программного обеспечения, включая инструкции для пользователей</w:t>
            </w:r>
          </w:p>
        </w:tc>
      </w:tr>
      <w:tr w:rsidR="007459DF" w:rsidRPr="002E27D7" w:rsidTr="002D08DC">
        <w:trPr>
          <w:trHeight w:val="200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59DF" w:rsidRPr="002E27D7" w:rsidRDefault="007459D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ничтожение нормативно-технической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на процедуры настройки и интеграции типового и нетипового прикладного программного обеспечения, включая инструкции для пользователей</w:t>
            </w:r>
          </w:p>
        </w:tc>
      </w:tr>
      <w:tr w:rsidR="001A1842" w:rsidRPr="002E27D7" w:rsidTr="002D08DC">
        <w:trPr>
          <w:trHeight w:val="212"/>
        </w:trPr>
        <w:tc>
          <w:tcPr>
            <w:tcW w:w="26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нормативную и техническую документацию на аппаратное</w:t>
            </w:r>
            <w:r w:rsidR="007459DF">
              <w:rPr>
                <w:rFonts w:ascii="Times New Roman" w:hAnsi="Times New Roman" w:cs="Times New Roman"/>
                <w:sz w:val="24"/>
                <w:szCs w:val="24"/>
              </w:rPr>
              <w:t>, программно-аппаратное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программное обеспечение инфокоммуникационной системы</w:t>
            </w:r>
          </w:p>
        </w:tc>
      </w:tr>
      <w:tr w:rsidR="001A1842" w:rsidRPr="002E27D7" w:rsidTr="002D08DC">
        <w:trPr>
          <w:trHeight w:val="225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содержанию и оформлению нормативной и технической документации</w:t>
            </w:r>
          </w:p>
        </w:tc>
      </w:tr>
      <w:tr w:rsidR="001A1842" w:rsidRPr="002E27D7" w:rsidTr="002D08DC">
        <w:trPr>
          <w:trHeight w:val="170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 деятельности ИТ служб</w:t>
            </w:r>
          </w:p>
        </w:tc>
      </w:tr>
      <w:tr w:rsidR="001A1842" w:rsidRPr="002E27D7" w:rsidTr="002D08DC">
        <w:trPr>
          <w:trHeight w:val="557"/>
        </w:trPr>
        <w:tc>
          <w:tcPr>
            <w:tcW w:w="26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F97" w:rsidRP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7" w:rsidRP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b/>
          <w:sz w:val="24"/>
          <w:szCs w:val="24"/>
        </w:rPr>
        <w:t>3.4.7. Трудовая функция</w:t>
      </w:r>
    </w:p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2A6F97" w:rsidRPr="002E27D7" w:rsidTr="002A6F97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6F97" w:rsidRPr="002E27D7" w:rsidRDefault="002A6F97" w:rsidP="00E24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аппаратному обеспечению и поддерживающей инфраструктуре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6F97" w:rsidRPr="002E27D7" w:rsidTr="00E246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97" w:rsidRPr="002E27D7" w:rsidTr="00E24640">
        <w:trPr>
          <w:jc w:val="center"/>
        </w:trPr>
        <w:tc>
          <w:tcPr>
            <w:tcW w:w="2267" w:type="dxa"/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A6F97" w:rsidRPr="002E27D7" w:rsidRDefault="002A6F97" w:rsidP="00E246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A6F97" w:rsidRPr="002E27D7" w:rsidRDefault="002A6F9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A6F97" w:rsidRPr="002E27D7" w:rsidRDefault="002A6F97" w:rsidP="00E24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7" w:rsidRPr="002A6F97" w:rsidRDefault="002A6F97" w:rsidP="002A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7778"/>
      </w:tblGrid>
      <w:tr w:rsidR="001A1842" w:rsidRPr="002E27D7" w:rsidTr="002D08DC">
        <w:trPr>
          <w:trHeight w:val="200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Контроль текущего состояния аппаратного обеспечения и поддерживающей инфраструктуры</w:t>
            </w:r>
          </w:p>
        </w:tc>
      </w:tr>
      <w:tr w:rsidR="0045686F" w:rsidRPr="002E27D7" w:rsidTr="002D08DC">
        <w:trPr>
          <w:trHeight w:val="200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686F" w:rsidRPr="002E27D7" w:rsidRDefault="0045686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5686F" w:rsidRPr="002E27D7" w:rsidRDefault="0045686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текущего состояния аппаратного обеспечения и поддерживающей инфраструктуры</w:t>
            </w:r>
          </w:p>
        </w:tc>
      </w:tr>
      <w:tr w:rsidR="0045686F" w:rsidRPr="002E27D7" w:rsidTr="002D08DC">
        <w:trPr>
          <w:trHeight w:val="200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686F" w:rsidRPr="002E27D7" w:rsidRDefault="0045686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5686F" w:rsidRPr="002E27D7" w:rsidRDefault="0045686F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нализ текущего состояния аппаратного обеспечения и поддерживающей инфраструктуры</w:t>
            </w:r>
          </w:p>
        </w:tc>
      </w:tr>
      <w:tr w:rsidR="001A1842" w:rsidRPr="002E27D7" w:rsidTr="002D08DC">
        <w:trPr>
          <w:trHeight w:val="200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аппаратному обеспечению и поддерживающей инфраструктуре инфокоммуникационной системы</w:t>
            </w:r>
          </w:p>
        </w:tc>
      </w:tr>
      <w:tr w:rsidR="00521BE5" w:rsidRPr="002E27D7" w:rsidTr="002D08DC">
        <w:trPr>
          <w:trHeight w:val="212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21BE5" w:rsidRPr="002E27D7" w:rsidDel="002A1D54" w:rsidRDefault="00521BE5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BE5" w:rsidRPr="002E27D7" w:rsidRDefault="00521BE5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текущего состояния аппаратного обеспечения и поддерживающей инфраструктуры</w:t>
            </w:r>
          </w:p>
        </w:tc>
      </w:tr>
      <w:tr w:rsidR="00521BE5" w:rsidRPr="002E27D7" w:rsidTr="002D08DC">
        <w:trPr>
          <w:trHeight w:val="212"/>
        </w:trPr>
        <w:tc>
          <w:tcPr>
            <w:tcW w:w="263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21BE5" w:rsidRPr="002E27D7" w:rsidDel="002A1D54" w:rsidRDefault="00521BE5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BE5" w:rsidRPr="002E27D7" w:rsidRDefault="00521BE5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текущего состояния аппаратного обеспечения и поддерживающей инфраструктуры</w:t>
            </w:r>
          </w:p>
        </w:tc>
      </w:tr>
      <w:tr w:rsidR="00521BE5" w:rsidRPr="002E27D7" w:rsidTr="002D08DC">
        <w:trPr>
          <w:trHeight w:val="212"/>
        </w:trPr>
        <w:tc>
          <w:tcPr>
            <w:tcW w:w="2637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BE5" w:rsidRPr="002E27D7" w:rsidDel="002A1D54" w:rsidRDefault="00521BE5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BE5" w:rsidRPr="002E27D7" w:rsidRDefault="00521BE5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текущего состояния аппаратного обеспечения и поддерживающей инфраструктуры</w:t>
            </w:r>
          </w:p>
        </w:tc>
      </w:tr>
      <w:tr w:rsidR="001A1842" w:rsidRPr="002E27D7" w:rsidTr="002D08DC">
        <w:trPr>
          <w:trHeight w:val="225"/>
        </w:trPr>
        <w:tc>
          <w:tcPr>
            <w:tcW w:w="263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456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4568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 обеспечения и объектов поддерживающей инфраструктуры</w:t>
            </w:r>
          </w:p>
        </w:tc>
      </w:tr>
      <w:tr w:rsidR="001A1842" w:rsidRPr="002E27D7" w:rsidTr="002D08DC">
        <w:trPr>
          <w:trHeight w:val="170"/>
        </w:trPr>
        <w:tc>
          <w:tcPr>
            <w:tcW w:w="263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456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456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 обеспечения и объектов поддерживающей инфраструктуры</w:t>
            </w:r>
          </w:p>
        </w:tc>
      </w:tr>
      <w:tr w:rsidR="001A1842" w:rsidRPr="002E27D7" w:rsidTr="002D08DC">
        <w:trPr>
          <w:trHeight w:val="557"/>
        </w:trPr>
        <w:tc>
          <w:tcPr>
            <w:tcW w:w="26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1842" w:rsidRPr="002E27D7" w:rsidDel="002A1D54" w:rsidRDefault="001A1842" w:rsidP="00811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7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A1842" w:rsidRPr="002E27D7" w:rsidRDefault="001A1842" w:rsidP="0081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97" w:rsidRPr="002E27D7" w:rsidRDefault="002A6F97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Del="00067906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операционных систем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Del="00067906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Del="00067906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Del="00067906" w:rsidTr="001A1842">
        <w:trPr>
          <w:jc w:val="center"/>
        </w:trPr>
        <w:tc>
          <w:tcPr>
            <w:tcW w:w="1213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 системный администратор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Del="00067906" w:rsidTr="001A1842">
        <w:trPr>
          <w:jc w:val="center"/>
        </w:trPr>
        <w:tc>
          <w:tcPr>
            <w:tcW w:w="1213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1A1842" w:rsidP="002A6F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2E27D7" w:rsidDel="00067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ысшее образование – </w:t>
            </w: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магистратура или специалитет</w:t>
            </w:r>
          </w:p>
          <w:p w:rsidR="001A1842" w:rsidRPr="002E27D7" w:rsidDel="00067906" w:rsidRDefault="001A1842" w:rsidP="002A6F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842" w:rsidRPr="002E27D7" w:rsidDel="00067906" w:rsidRDefault="001A1842" w:rsidP="002A6F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систем и средств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13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13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E27D7" w:rsidDel="00067906" w:rsidRDefault="0008196B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 w:rsidDel="00067906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Del="00067906" w:rsidTr="001A1842">
        <w:trPr>
          <w:jc w:val="center"/>
        </w:trPr>
        <w:tc>
          <w:tcPr>
            <w:tcW w:w="1282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82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Del="00067906" w:rsidRDefault="001A1842" w:rsidP="002A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82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Del="00067906" w:rsidRDefault="001A1842" w:rsidP="002A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82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Del="00067906" w:rsidRDefault="001A1842" w:rsidP="002A6F9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Del="00067906" w:rsidTr="001A1842">
        <w:trPr>
          <w:jc w:val="center"/>
        </w:trPr>
        <w:tc>
          <w:tcPr>
            <w:tcW w:w="1282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Del="00067906" w:rsidRDefault="001A1842" w:rsidP="002A6F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A6F97" w:rsidRPr="002E27D7" w:rsidDel="00067906" w:rsidRDefault="001A1842" w:rsidP="002A6F9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6E1" w:rsidRPr="002E27D7" w:rsidDel="00067906" w:rsidRDefault="00BA46E1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и оборудования для установки операционных систем в соответствии с «Руководством по эксплуатации операционной системы»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Инста</w:t>
            </w:r>
            <w:r w:rsidR="0008196B" w:rsidRPr="00BA46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ляция файл-сервера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Инста</w:t>
            </w:r>
            <w:r w:rsidR="0008196B" w:rsidRPr="00BA46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ляция программного обеспечения рабочих станций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Планирование структур каталогов (директорий)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Планирование пользователей и групп пользователей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970DBD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Планирование процедур защиты информации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970DBD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Планирование процедур регистрации пользователей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970DBD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операционных систем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Создание рабочих копий дистрибутива (поставляемой производителем операционной системы копии продукта)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Проверять условия эксплуатации и выполнение требований по электропитанию оборудования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средства (заземленные браслеты, антистатические пленки и т.п.) при работе с оборудование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Готовить рабочие таблицы файл-сервера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Вычислять размер памяти для каждого тома, общую память, память, необходимую для работы самой операционной системы</w:t>
            </w:r>
          </w:p>
        </w:tc>
      </w:tr>
      <w:tr w:rsidR="001A1842" w:rsidRPr="00BA46E1" w:rsidDel="00067906" w:rsidTr="002D08DC">
        <w:trPr>
          <w:trHeight w:val="773"/>
          <w:jc w:val="center"/>
        </w:trPr>
        <w:tc>
          <w:tcPr>
            <w:tcW w:w="1266" w:type="pct"/>
            <w:vMerge w:val="restar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>
              <w:rPr>
                <w:rFonts w:ascii="Times New Roman" w:hAnsi="Times New Roman" w:cs="Times New Roman"/>
                <w:sz w:val="24"/>
                <w:szCs w:val="24"/>
              </w:rPr>
              <w:t>Знать до момента инсталяции максимальные ограничения по поддерживаемой операционной системой оперативной и дисковой памяти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</w:rPr>
              <w:t>Модели доступа пользователей и принципы информационной безопасности инфокоммуникационной системы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 администрирования операционной системы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функционирования инфокоммуникационной системы</w:t>
            </w:r>
          </w:p>
        </w:tc>
      </w:tr>
      <w:tr w:rsidR="001A1842" w:rsidRPr="00BA46E1" w:rsidDel="00067906" w:rsidTr="001A1842">
        <w:trPr>
          <w:trHeight w:val="426"/>
          <w:jc w:val="center"/>
        </w:trPr>
        <w:tc>
          <w:tcPr>
            <w:tcW w:w="1266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BA46E1" w:rsidDel="00067906" w:rsidRDefault="001A1842" w:rsidP="00BA46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6E1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3.5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подсистемы ввода-вывода (дисковой подсистемы)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Инициализация дисковых адаптеров и контроллеров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Выставление нужных адресов и прерываний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Установка переключателей на платах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Подсоединение шин</w:t>
            </w:r>
          </w:p>
        </w:tc>
      </w:tr>
      <w:tr w:rsidR="001A1842" w:rsidRPr="002E27D7" w:rsidDel="00067906" w:rsidTr="002D08DC">
        <w:trPr>
          <w:trHeight w:val="429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параметров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CMOS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Del="00067906" w:rsidTr="002D08DC">
        <w:trPr>
          <w:trHeight w:val="787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процедуры и программные продукты для повышения производительности и восстановления в случае сбоев дисковой подсистемы</w:t>
            </w:r>
          </w:p>
        </w:tc>
      </w:tr>
      <w:tr w:rsidR="001A1842" w:rsidRPr="002E27D7" w:rsidDel="00067906" w:rsidTr="002D08DC">
        <w:trPr>
          <w:trHeight w:val="425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Ковергировать конкурирующие стандарты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SCSI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стандарта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</w:p>
        </w:tc>
      </w:tr>
      <w:tr w:rsidR="001A1842" w:rsidRPr="002E27D7" w:rsidDel="00067906" w:rsidTr="002D08DC">
        <w:trPr>
          <w:trHeight w:val="425"/>
          <w:jc w:val="center"/>
        </w:trPr>
        <w:tc>
          <w:tcPr>
            <w:tcW w:w="2639" w:type="dxa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Типы интерфейсов дисковых подсистем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842" w:rsidRPr="002E27D7" w:rsidDel="00067906" w:rsidTr="002D08DC">
        <w:trPr>
          <w:trHeight w:val="425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Устройство современных дисковых подсистем ввода-вывода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конкретной устанавливаемой операционной системы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 о работе инфокоммуникационной системы и методики их применения</w:t>
            </w:r>
          </w:p>
        </w:tc>
      </w:tr>
      <w:tr w:rsidR="001A1842" w:rsidRPr="002E27D7" w:rsidDel="00067906" w:rsidTr="002D08DC">
        <w:trPr>
          <w:trHeight w:val="426"/>
          <w:jc w:val="center"/>
        </w:trPr>
        <w:tc>
          <w:tcPr>
            <w:tcW w:w="2639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3.5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.3.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081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дисковой подсистемы для ее использования </w:t>
            </w:r>
            <w:r w:rsidR="0008196B">
              <w:rPr>
                <w:rFonts w:ascii="Times New Roman" w:hAnsi="Times New Roman" w:cs="Times New Roman"/>
                <w:sz w:val="24"/>
                <w:szCs w:val="24"/>
              </w:rPr>
              <w:t>операционной системой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Del="00067906" w:rsidTr="00517D76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Форматирование низкого уровня</w:t>
            </w:r>
          </w:p>
        </w:tc>
      </w:tr>
      <w:tr w:rsidR="001A1842" w:rsidRPr="002E27D7" w:rsidDel="00067906" w:rsidTr="00517D76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Организация разделов (партиций)</w:t>
            </w:r>
          </w:p>
        </w:tc>
      </w:tr>
      <w:tr w:rsidR="001A1842" w:rsidRPr="002E27D7" w:rsidDel="00067906" w:rsidTr="00517D76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Форматирование высокого уровня</w:t>
            </w:r>
          </w:p>
        </w:tc>
      </w:tr>
      <w:tr w:rsidR="001A1842" w:rsidRPr="002E27D7" w:rsidDel="00067906" w:rsidTr="00517D76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производителя дисковых подсистем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08196B" w:rsidRPr="002E27D7" w:rsidDel="00067906" w:rsidTr="00517D76">
        <w:trPr>
          <w:trHeight w:val="425"/>
          <w:jc w:val="center"/>
        </w:trPr>
        <w:tc>
          <w:tcPr>
            <w:tcW w:w="1266" w:type="pct"/>
            <w:vMerge/>
          </w:tcPr>
          <w:p w:rsidR="0008196B" w:rsidRPr="002E27D7" w:rsidDel="00067906" w:rsidRDefault="0008196B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196B" w:rsidRPr="002E27D7" w:rsidDel="00067906" w:rsidRDefault="0008196B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Зеркалировать диски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 о работе инфокоммуникационной системы и методики их применения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дисковых контроллеров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Типы дисков</w:t>
            </w:r>
            <w:r w:rsidR="00081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не рекомендуется низкоуровневое форматирование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</w:t>
            </w:r>
            <w:r w:rsidR="00081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рекомендуемые при высокоуровневом форматировании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C00C2C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Условия восстановления информации при высокоуровневом форматировании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E27D7" w:rsidDel="00067906">
        <w:rPr>
          <w:rFonts w:ascii="Times New Roman" w:hAnsi="Times New Roman" w:cs="Times New Roman"/>
          <w:b/>
          <w:sz w:val="24"/>
          <w:szCs w:val="24"/>
          <w:lang w:val="en-US"/>
        </w:rPr>
        <w:t>.4. Трудовая функция</w:t>
      </w: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Del="00067906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файловых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/04.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Del="00067906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Выделение томов под каждую файловую систему в случае поддержания операционной системой нескольких файловых систем</w:t>
            </w:r>
          </w:p>
        </w:tc>
      </w:tr>
      <w:tr w:rsidR="001A1842" w:rsidRPr="002E27D7" w:rsidDel="00067906" w:rsidTr="002D08DC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Монтирование томов, на которых будут располагаться файловые системы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Проверять тип файловой системы тома и ее целостности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Считывать системные структуры данных (оглавления тома)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Инициализировать соответствующие модули операционной системы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06F7D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Включать файловые системы в общее пространство имен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 файловым системам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Комбинировать имеющиеся системные средства и избегать их противоречий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Методы доступа к файловым системам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Наборы утилит для работы с администрируемыми файловыми системами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Методы восстановления данных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Протоколы передачи файлов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Del="000D114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директорий в гетерогенных многопользовательских системах</w:t>
            </w:r>
          </w:p>
        </w:tc>
      </w:tr>
      <w:tr w:rsidR="001A1842" w:rsidRPr="002E27D7" w:rsidDel="00067906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Del="00067906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Del="00067906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6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СУБД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истемный администратор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1A1842" w:rsidP="0051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  <w:p w:rsidR="001A1842" w:rsidRPr="002E27D7" w:rsidRDefault="00E15E45" w:rsidP="00517D7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систем и средств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E27D7" w:rsidRDefault="0008196B" w:rsidP="00517D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Pr="002E27D7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6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1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СУБД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жесткий диск сервера 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базы данных (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Загрузка отдельных компонент СУБД на различные сервера 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размещения будущей БД и выделение под ее множества (отношения реляционной СУБД) дискового пространства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Выбор методов доступа к данным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ние параметров работы ядра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Задание работы отдельных приложений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данных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E01ADD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Загружать компоненты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 инстументарием для администратора базы данных (ассистент конфигурирования и центр управления для реализации части операций)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E01ADD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Копировать данные на различные носители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Pr="002E27D7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Мониторинг СУБД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Запуск утилит мониторинга для контроля текущей ситуации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Задание пороговых значений индикаторов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Отслеживание наличия средст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сбора или предоставления статистики у приложений, работающих с 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Защита от несанкционированного доступа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работы ядра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Задание работы отдельных приложений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инфокоммуникационной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Решать различные типы практических задач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 инст</w:t>
            </w:r>
            <w:r w:rsidR="00E01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ументарием для администратора базы данных (монитор снимков и монитор событий)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информации, необходимой для выполнения профессиональных задач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Авторизация пользователей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Аутентификация пользователей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Аудит пользователей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Pr="002E27D7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Реорганизация и восстановление баз данных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A658CB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на месте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путем выгрузки и загрузки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Реорганизация приращениями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Реорганизация параллельно с эксплуатацией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Аварийное восстановление баз данных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Восстановление предыдущей версии данных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Восстановление с повторением транзакций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Решать различные типы практических задач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 инстументарием для администратора базы данных (монитор снимков и монитор событий)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информации, необходимой для выполнения профессиональных задач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Авторизация пользователей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Аутентификация пользователей 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Аудит пользователей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 СУБД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операционной системы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7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A1842" w:rsidRPr="002E27D7" w:rsidTr="001A184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E27D7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2267" w:type="dxa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Главный системный администратор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E27D7" w:rsidRDefault="001A1842" w:rsidP="00A6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  <w:p w:rsidR="001A1842" w:rsidRPr="002E27D7" w:rsidRDefault="00E15E45" w:rsidP="00A658C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</w:t>
            </w:r>
            <w:r w:rsidRPr="002E27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компьютерных и телекоммуникационных систем и средств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 в качестве ИТ-сотрудника в течении 2 лет</w:t>
            </w:r>
          </w:p>
        </w:tc>
      </w:tr>
      <w:tr w:rsidR="001A1842" w:rsidRPr="002E27D7" w:rsidTr="001A1842">
        <w:trPr>
          <w:jc w:val="center"/>
        </w:trPr>
        <w:tc>
          <w:tcPr>
            <w:tcW w:w="1213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E27D7" w:rsidRDefault="00E01ADD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1A1842" w:rsidRPr="002E27D7" w:rsidRDefault="001A1842" w:rsidP="001A1842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A1842" w:rsidRPr="002E27D7" w:rsidTr="001A1842">
        <w:trPr>
          <w:jc w:val="center"/>
        </w:trPr>
        <w:tc>
          <w:tcPr>
            <w:tcW w:w="1282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1A1842" w:rsidRPr="002E27D7" w:rsidRDefault="001A1842" w:rsidP="00A6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D7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8CB" w:rsidRPr="002E27D7" w:rsidRDefault="00A658CB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7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1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системных проблем обработки информации на уровне инфокоммуникационной системы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A658CB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динамики изменения показателей качества работы инфокоммуникационной системы и/или ее составляющих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модернизации программно-технических средств</w:t>
            </w:r>
          </w:p>
        </w:tc>
      </w:tr>
      <w:tr w:rsidR="001A1C0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Анализ качества выполнения работ на соответствие инструкциям по эксплуатации аппаратно-программных средств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Del="004F7F88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Составление анкет для выявления требований и пожеланий по выявлению системных проблем обработки информации</w:t>
            </w:r>
          </w:p>
        </w:tc>
      </w:tr>
      <w:tr w:rsidR="001A1C02" w:rsidRPr="002E27D7" w:rsidTr="002D08DC">
        <w:trPr>
          <w:trHeight w:val="425"/>
          <w:jc w:val="center"/>
        </w:trPr>
        <w:tc>
          <w:tcPr>
            <w:tcW w:w="1266" w:type="pct"/>
            <w:vMerge w:val="restart"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Собирать данные для анализа показателей качества функционирования аппаратно-программных</w:t>
            </w:r>
            <w:r w:rsidRPr="002E27D7" w:rsidDel="002F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средств инфокоммуникационной системы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1A1C02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использования и функционирования аппаратно-программных</w:t>
            </w:r>
            <w:r w:rsidRPr="002E27D7" w:rsidDel="004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1A1C02" w:rsidRPr="002E27D7" w:rsidTr="00A658CB">
        <w:trPr>
          <w:trHeight w:val="410"/>
          <w:jc w:val="center"/>
        </w:trPr>
        <w:tc>
          <w:tcPr>
            <w:tcW w:w="1266" w:type="pct"/>
            <w:vMerge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новой продукции и правильно её позиционировать на рынке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C0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 в письменном виде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в условиях неопределённости, избыточности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недостаточности информации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Принимать и нести ответственность за свои решения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функционирования современных инфокоммуникационных систем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Линейки продукции мировых и отечественных производителей телекоммуникационного оборудования различных типов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инфокоммуникационных технологий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График проведения выставок, научно-практических конференций и семинаров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в области инноваций и инновационного менеджмента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стратегического планирования</w:t>
            </w:r>
          </w:p>
        </w:tc>
      </w:tr>
      <w:tr w:rsidR="001A1842" w:rsidRPr="002E27D7" w:rsidTr="00A658CB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коммерциализации продукции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A658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2E27D7">
        <w:rPr>
          <w:rFonts w:ascii="Times New Roman" w:hAnsi="Times New Roman" w:cs="Times New Roman"/>
          <w:b/>
          <w:sz w:val="24"/>
          <w:szCs w:val="24"/>
        </w:rPr>
        <w:t>7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7D7">
        <w:rPr>
          <w:rFonts w:ascii="Times New Roman" w:hAnsi="Times New Roman" w:cs="Times New Roman"/>
          <w:b/>
          <w:sz w:val="24"/>
          <w:szCs w:val="24"/>
        </w:rPr>
        <w:t>2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перспективному развитию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Отслеживание отечественных и зарубежных разработок в области информационных и коммуникационных технологий</w:t>
            </w:r>
          </w:p>
        </w:tc>
      </w:tr>
      <w:tr w:rsidR="001A1C02" w:rsidRPr="002E27D7" w:rsidTr="002D08DC">
        <w:trPr>
          <w:trHeight w:val="425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программно-аппаратных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инфокоммуникационной системы</w:t>
            </w:r>
          </w:p>
        </w:tc>
      </w:tr>
      <w:tr w:rsidR="001A1C02" w:rsidRPr="002E27D7" w:rsidTr="002D08DC">
        <w:trPr>
          <w:trHeight w:val="425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по обзору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программно-аппаратных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 решений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 w:rsidDel="00067906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реализации стратегии в области инфокоммуникационных технологий</w:t>
            </w:r>
            <w:r w:rsidRPr="002E27D7" w:rsidDel="001A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комплексы для обработки статистической информации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 в письменном виде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в условиях неопределённости, избыточности и недостаточности информации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смежным и профильным областям</w:t>
            </w:r>
            <w:r w:rsidRPr="002E27D7" w:rsidDel="001A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 w:val="restar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функционирования современных инфокоммуникационных систем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 технического нормирования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 стастистики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Основы экономики и организации производства</w:t>
            </w:r>
          </w:p>
        </w:tc>
      </w:tr>
      <w:tr w:rsidR="001A1C0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C02" w:rsidRPr="00521BE5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и планы развития организации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35" w:rsidRPr="002E27D7" w:rsidRDefault="00D43C35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3.7.</w:t>
      </w:r>
      <w:r w:rsidRPr="002E27D7">
        <w:rPr>
          <w:rFonts w:ascii="Times New Roman" w:hAnsi="Times New Roman" w:cs="Times New Roman"/>
          <w:b/>
          <w:sz w:val="24"/>
          <w:szCs w:val="24"/>
        </w:rPr>
        <w:t>3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по обновлению аппаратных средств и версий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освоение и внедрение в практику администрирования новых технологий 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основных этапов обновления </w:t>
            </w:r>
            <w:r w:rsidR="001A1C0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программно-аппаратных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1A1C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конкретной версии </w:t>
            </w:r>
            <w:r w:rsidR="001A1C0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учет этих особенностей при обновлении версий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>рамотно излагать свои мысли в письменном виде</w:t>
            </w:r>
          </w:p>
        </w:tc>
      </w:tr>
      <w:tr w:rsidR="001A1C0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E27D7" w:rsidRDefault="001A1C0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 о работе инфокоммуникационной системы и методики их применения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коммуникационных технологий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Рынок программно-аппаратных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Стратегия развития предприятия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Линейки продукции мировых и отечественных производителей телекоммуникационного и компьютерного оборудования различных типов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инфокоммуникационных систем и/или их составляющих отечественных и зарубежных производителей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Перспективы и основные тенденции развития инфокоммуникационной отрасли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3.7.</w:t>
      </w:r>
      <w:r w:rsidRPr="002E27D7">
        <w:rPr>
          <w:rFonts w:ascii="Times New Roman" w:hAnsi="Times New Roman" w:cs="Times New Roman"/>
          <w:b/>
          <w:sz w:val="24"/>
          <w:szCs w:val="24"/>
        </w:rPr>
        <w:t>4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версий аппаратных, программно-аппаратных и программных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391E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обновленной и предыдущей версии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BE391E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совместимости обновленных версий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программно-аппаратных и программных средств</w:t>
            </w:r>
            <w:r w:rsidRPr="002E27D7" w:rsidDel="00BE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91E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действий при обнаружении ошибок обновления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BE391E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совместимость различных версий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программно-аппаратных и программных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Рынок программных и аппаратных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инфоркоммуникационных и коммуникационных технологий</w:t>
            </w:r>
          </w:p>
        </w:tc>
      </w:tr>
      <w:tr w:rsidR="00BE391E" w:rsidRPr="002E27D7" w:rsidTr="00D43C35">
        <w:trPr>
          <w:trHeight w:val="425"/>
          <w:jc w:val="center"/>
        </w:trPr>
        <w:tc>
          <w:tcPr>
            <w:tcW w:w="1266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администрируемые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, программно-аппаратны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35" w:rsidRPr="00D43C35" w:rsidRDefault="00D43C35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3.7.</w:t>
      </w:r>
      <w:r w:rsidRPr="002E27D7">
        <w:rPr>
          <w:rFonts w:ascii="Times New Roman" w:hAnsi="Times New Roman" w:cs="Times New Roman"/>
          <w:b/>
          <w:sz w:val="24"/>
          <w:szCs w:val="24"/>
        </w:rPr>
        <w:t>5</w:t>
      </w:r>
      <w:r w:rsidRPr="002E27D7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E27D7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G/0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E27D7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E27D7" w:rsidTr="001A1842">
        <w:trPr>
          <w:jc w:val="center"/>
        </w:trPr>
        <w:tc>
          <w:tcPr>
            <w:tcW w:w="1266" w:type="pct"/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E27D7" w:rsidRDefault="001A1842" w:rsidP="001A18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E27D7" w:rsidRDefault="001A1842" w:rsidP="001A1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D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2E2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6E34" w:rsidRPr="002E27D7" w:rsidTr="00D43C35">
        <w:trPr>
          <w:trHeight w:val="778"/>
          <w:jc w:val="center"/>
        </w:trPr>
        <w:tc>
          <w:tcPr>
            <w:tcW w:w="1266" w:type="pct"/>
            <w:vMerge w:val="restart"/>
          </w:tcPr>
          <w:p w:rsidR="00196E34" w:rsidRPr="002E27D7" w:rsidRDefault="00196E34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96E34" w:rsidRPr="002E27D7" w:rsidRDefault="00196E34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персонала по правилам использования администрируемых инфокоммуникационных систем и</w:t>
            </w:r>
            <w:r w:rsidRPr="0014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 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1A1842"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BE391E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391E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E27D7" w:rsidRDefault="00BE391E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5912DC" w:rsidRPr="002E27D7" w:rsidTr="00D43C35">
        <w:trPr>
          <w:trHeight w:val="910"/>
          <w:jc w:val="center"/>
        </w:trPr>
        <w:tc>
          <w:tcPr>
            <w:tcW w:w="1266" w:type="pct"/>
            <w:vMerge/>
          </w:tcPr>
          <w:p w:rsidR="005912DC" w:rsidRPr="002E27D7" w:rsidRDefault="005912DC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12DC" w:rsidRPr="005912DC" w:rsidRDefault="005912DC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инструкции пользователей по работе с администрируемой инфокоммуникационной системой и</w:t>
            </w:r>
            <w:r w:rsidR="00144D04" w:rsidRPr="00144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ее составляющими</w:t>
            </w:r>
          </w:p>
        </w:tc>
      </w:tr>
      <w:tr w:rsidR="005912DC" w:rsidRPr="002E27D7" w:rsidTr="00D43C35">
        <w:trPr>
          <w:trHeight w:val="425"/>
          <w:jc w:val="center"/>
        </w:trPr>
        <w:tc>
          <w:tcPr>
            <w:tcW w:w="1266" w:type="pct"/>
            <w:vMerge w:val="restart"/>
          </w:tcPr>
          <w:p w:rsidR="005912DC" w:rsidRPr="002E27D7" w:rsidRDefault="005912DC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912DC" w:rsidRPr="002E27D7" w:rsidRDefault="005912DC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 и программных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521BE5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</w:t>
            </w:r>
            <w:r w:rsidR="005912D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программно-аппаратных и 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912D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Деловое общение и профессиональная этика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 оценки персонала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 внутреннего трудового распорядка</w:t>
            </w:r>
          </w:p>
        </w:tc>
      </w:tr>
      <w:tr w:rsidR="001A1842" w:rsidRPr="002E27D7" w:rsidTr="00D43C35">
        <w:trPr>
          <w:trHeight w:val="425"/>
          <w:jc w:val="center"/>
        </w:trPr>
        <w:tc>
          <w:tcPr>
            <w:tcW w:w="1266" w:type="pct"/>
            <w:vMerge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персоналом</w:t>
            </w:r>
          </w:p>
        </w:tc>
      </w:tr>
      <w:tr w:rsidR="001A1842" w:rsidRPr="002E27D7" w:rsidTr="001A1842">
        <w:trPr>
          <w:trHeight w:val="426"/>
          <w:jc w:val="center"/>
        </w:trPr>
        <w:tc>
          <w:tcPr>
            <w:tcW w:w="1266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D7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1A1842" w:rsidRPr="002E27D7" w:rsidRDefault="001A1842" w:rsidP="001A18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D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1A1842" w:rsidRPr="00D43C35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1A1842" w:rsidRPr="002E27D7" w:rsidTr="001A1842">
        <w:trPr>
          <w:trHeight w:val="693"/>
        </w:trPr>
        <w:tc>
          <w:tcPr>
            <w:tcW w:w="9461" w:type="dxa"/>
          </w:tcPr>
          <w:p w:rsidR="001A1842" w:rsidRPr="002E27D7" w:rsidRDefault="001A1842" w:rsidP="001A184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1A1842" w:rsidRPr="002E27D7" w:rsidTr="001A1842">
        <w:trPr>
          <w:trHeight w:val="1251"/>
        </w:trPr>
        <w:tc>
          <w:tcPr>
            <w:tcW w:w="9461" w:type="dxa"/>
          </w:tcPr>
          <w:p w:rsidR="001A1842" w:rsidRPr="002E27D7" w:rsidRDefault="001A1842" w:rsidP="001A184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Исполнительный Вице-президент</w:t>
            </w: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 w:rsidRPr="002E2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35" w:rsidRPr="002E27D7" w:rsidRDefault="00D43C35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ООО «АК Последняя миля», город Москва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 содействия развитию ИТ "Клуб ИТ-директоров "я-ИТ-ы" ЦФО", город Ярославль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ЗАО «Старт2ком» (Самарский филиал), город Самара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ООО Фирма "ТЕЛЕСОФТ", город Москва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ОАО НПП "Полигон", город Уфа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"Югорский научно-исследовательский институт информационных технологий", город Ханты-Мансийск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 организация "Ассоциация производителей оборудования связи" (НО "АПОС"), город Москва</w:t>
            </w:r>
          </w:p>
        </w:tc>
      </w:tr>
      <w:tr w:rsidR="001A1842" w:rsidRPr="002E27D7" w:rsidTr="001A1842">
        <w:trPr>
          <w:trHeight w:val="407"/>
        </w:trPr>
        <w:tc>
          <w:tcPr>
            <w:tcW w:w="492" w:type="dxa"/>
          </w:tcPr>
          <w:p w:rsidR="001A1842" w:rsidRPr="002E27D7" w:rsidRDefault="001A1842" w:rsidP="00D43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7" w:type="dxa"/>
            <w:vAlign w:val="center"/>
          </w:tcPr>
          <w:p w:rsidR="001A1842" w:rsidRPr="002E27D7" w:rsidRDefault="001A1842" w:rsidP="00D43C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D7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Московский технический университет связи и информатики, город Москва</w:t>
            </w:r>
          </w:p>
        </w:tc>
      </w:tr>
    </w:tbl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E27D7" w:rsidRDefault="001A1842" w:rsidP="001A184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sz w:val="24"/>
          <w:szCs w:val="24"/>
        </w:rPr>
        <w:br w:type="page"/>
      </w:r>
    </w:p>
    <w:p w:rsidR="001A1842" w:rsidRPr="002E27D7" w:rsidRDefault="001A1842" w:rsidP="00664730">
      <w:pPr>
        <w:rPr>
          <w:rStyle w:val="10"/>
          <w:rFonts w:eastAsia="Times New Roman" w:cs="Times New Roman"/>
          <w:b w:val="0"/>
          <w:szCs w:val="24"/>
        </w:rPr>
      </w:pPr>
    </w:p>
    <w:sectPr w:rsidR="001A1842" w:rsidRPr="002E27D7" w:rsidSect="002D08D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99" w:rsidRDefault="008D2599" w:rsidP="00422CF4">
      <w:pPr>
        <w:spacing w:after="0" w:line="240" w:lineRule="auto"/>
      </w:pPr>
      <w:r>
        <w:separator/>
      </w:r>
    </w:p>
  </w:endnote>
  <w:endnote w:type="continuationSeparator" w:id="0">
    <w:p w:rsidR="008D2599" w:rsidRDefault="008D2599" w:rsidP="00422CF4">
      <w:pPr>
        <w:spacing w:after="0" w:line="240" w:lineRule="auto"/>
      </w:pPr>
      <w:r>
        <w:continuationSeparator/>
      </w:r>
    </w:p>
  </w:endnote>
  <w:endnote w:id="1">
    <w:p w:rsidR="008F633A" w:rsidRDefault="008F633A" w:rsidP="001A1842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8F633A" w:rsidRPr="00BE3B2F" w:rsidRDefault="008F633A" w:rsidP="001A1842">
      <w:pPr>
        <w:pStyle w:val="aff3"/>
      </w:pPr>
      <w:r>
        <w:rPr>
          <w:rStyle w:val="aff5"/>
        </w:rPr>
        <w:endnoteRef/>
      </w:r>
      <w:r>
        <w:t xml:space="preserve"> </w:t>
      </w:r>
    </w:p>
  </w:endnote>
  <w:endnote w:id="3">
    <w:p w:rsidR="008F633A" w:rsidRDefault="008F633A" w:rsidP="001A1842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4">
    <w:p w:rsidR="008F633A" w:rsidRPr="00BE3B2F" w:rsidRDefault="008F633A" w:rsidP="001A1842">
      <w:pPr>
        <w:pStyle w:val="aff3"/>
      </w:pPr>
      <w:r>
        <w:rPr>
          <w:rStyle w:val="aff5"/>
        </w:rPr>
        <w:endnoteRef/>
      </w:r>
      <w:r>
        <w:t xml:space="preserve"> </w:t>
      </w:r>
      <w:r w:rsidRPr="00BE3B2F">
        <w:t>Общероссийский классификатор занятий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A" w:rsidRDefault="008F633A">
    <w:pPr>
      <w:pStyle w:val="a7"/>
      <w:jc w:val="right"/>
    </w:pPr>
  </w:p>
  <w:p w:rsidR="008F633A" w:rsidRDefault="008F63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99" w:rsidRDefault="008D2599" w:rsidP="00422CF4">
      <w:pPr>
        <w:spacing w:after="0" w:line="240" w:lineRule="auto"/>
      </w:pPr>
      <w:r>
        <w:separator/>
      </w:r>
    </w:p>
  </w:footnote>
  <w:footnote w:type="continuationSeparator" w:id="0">
    <w:p w:rsidR="008D2599" w:rsidRDefault="008D2599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A" w:rsidRDefault="002C28E0" w:rsidP="001A1842">
    <w:pPr>
      <w:pStyle w:val="aff1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8F633A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8F633A" w:rsidRDefault="008F633A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A" w:rsidRPr="00014E1E" w:rsidRDefault="002C28E0" w:rsidP="001A1842">
    <w:pPr>
      <w:pStyle w:val="aff1"/>
      <w:framePr w:wrap="around" w:vAnchor="text" w:hAnchor="margin" w:xAlign="center" w:y="1"/>
      <w:rPr>
        <w:rStyle w:val="affb"/>
        <w:rFonts w:ascii="Times New Roman" w:hAnsi="Times New Roman"/>
      </w:rPr>
    </w:pPr>
    <w:r w:rsidRPr="00014E1E">
      <w:rPr>
        <w:rStyle w:val="affb"/>
        <w:rFonts w:ascii="Times New Roman" w:hAnsi="Times New Roman"/>
      </w:rPr>
      <w:fldChar w:fldCharType="begin"/>
    </w:r>
    <w:r w:rsidR="008F633A" w:rsidRPr="00014E1E">
      <w:rPr>
        <w:rStyle w:val="affb"/>
        <w:rFonts w:ascii="Times New Roman" w:hAnsi="Times New Roman"/>
      </w:rPr>
      <w:instrText xml:space="preserve">PAGE  </w:instrText>
    </w:r>
    <w:r w:rsidRPr="00014E1E">
      <w:rPr>
        <w:rStyle w:val="affb"/>
        <w:rFonts w:ascii="Times New Roman" w:hAnsi="Times New Roman"/>
      </w:rPr>
      <w:fldChar w:fldCharType="separate"/>
    </w:r>
    <w:r w:rsidR="00B94297">
      <w:rPr>
        <w:rStyle w:val="affb"/>
        <w:rFonts w:ascii="Times New Roman" w:hAnsi="Times New Roman"/>
        <w:noProof/>
      </w:rPr>
      <w:t>43</w:t>
    </w:r>
    <w:r w:rsidRPr="00014E1E">
      <w:rPr>
        <w:rStyle w:val="affb"/>
        <w:rFonts w:ascii="Times New Roman" w:hAnsi="Times New Roman"/>
      </w:rPr>
      <w:fldChar w:fldCharType="end"/>
    </w:r>
  </w:p>
  <w:p w:rsidR="008F633A" w:rsidRPr="00C207C0" w:rsidRDefault="008F633A" w:rsidP="001A1842">
    <w:pPr>
      <w:pStyle w:val="aff1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A" w:rsidRPr="00C207C0" w:rsidRDefault="008F633A" w:rsidP="001A1842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A" w:rsidRPr="00051FA9" w:rsidRDefault="002C28E0" w:rsidP="001A1842">
    <w:pPr>
      <w:pStyle w:val="aff1"/>
      <w:jc w:val="center"/>
      <w:rPr>
        <w:rFonts w:ascii="Times New Roman" w:hAnsi="Times New Roman"/>
      </w:rPr>
    </w:pPr>
    <w:r w:rsidRPr="00051FA9">
      <w:rPr>
        <w:rStyle w:val="affb"/>
        <w:rFonts w:ascii="Times New Roman" w:hAnsi="Times New Roman"/>
      </w:rPr>
      <w:fldChar w:fldCharType="begin"/>
    </w:r>
    <w:r w:rsidR="008F633A" w:rsidRPr="00051FA9">
      <w:rPr>
        <w:rStyle w:val="affb"/>
        <w:rFonts w:ascii="Times New Roman" w:hAnsi="Times New Roman"/>
      </w:rPr>
      <w:instrText xml:space="preserve"> PAGE </w:instrText>
    </w:r>
    <w:r w:rsidRPr="00051FA9">
      <w:rPr>
        <w:rStyle w:val="affb"/>
        <w:rFonts w:ascii="Times New Roman" w:hAnsi="Times New Roman"/>
      </w:rPr>
      <w:fldChar w:fldCharType="separate"/>
    </w:r>
    <w:r w:rsidR="00B94297">
      <w:rPr>
        <w:rStyle w:val="affb"/>
        <w:rFonts w:ascii="Times New Roman" w:hAnsi="Times New Roman"/>
        <w:noProof/>
      </w:rPr>
      <w:t>3</w:t>
    </w:r>
    <w:r w:rsidRPr="00051FA9">
      <w:rPr>
        <w:rStyle w:val="affb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7F3"/>
    <w:multiLevelType w:val="hybridMultilevel"/>
    <w:tmpl w:val="5004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A2664"/>
    <w:multiLevelType w:val="multilevel"/>
    <w:tmpl w:val="2E4E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355E8"/>
    <w:multiLevelType w:val="hybridMultilevel"/>
    <w:tmpl w:val="D25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25715B"/>
    <w:multiLevelType w:val="hybridMultilevel"/>
    <w:tmpl w:val="70862250"/>
    <w:lvl w:ilvl="0" w:tplc="31F4A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18"/>
  </w:num>
  <w:num w:numId="5">
    <w:abstractNumId w:val="23"/>
  </w:num>
  <w:num w:numId="6">
    <w:abstractNumId w:val="25"/>
  </w:num>
  <w:num w:numId="7">
    <w:abstractNumId w:val="3"/>
  </w:num>
  <w:num w:numId="8">
    <w:abstractNumId w:val="4"/>
  </w:num>
  <w:num w:numId="9">
    <w:abstractNumId w:val="1"/>
  </w:num>
  <w:num w:numId="10">
    <w:abstractNumId w:val="34"/>
  </w:num>
  <w:num w:numId="11">
    <w:abstractNumId w:val="13"/>
  </w:num>
  <w:num w:numId="12">
    <w:abstractNumId w:val="21"/>
  </w:num>
  <w:num w:numId="13">
    <w:abstractNumId w:val="17"/>
  </w:num>
  <w:num w:numId="14">
    <w:abstractNumId w:val="5"/>
  </w:num>
  <w:num w:numId="15">
    <w:abstractNumId w:val="6"/>
  </w:num>
  <w:num w:numId="16">
    <w:abstractNumId w:val="0"/>
  </w:num>
  <w:num w:numId="17">
    <w:abstractNumId w:val="26"/>
  </w:num>
  <w:num w:numId="18">
    <w:abstractNumId w:val="11"/>
  </w:num>
  <w:num w:numId="19">
    <w:abstractNumId w:val="9"/>
  </w:num>
  <w:num w:numId="20">
    <w:abstractNumId w:val="15"/>
  </w:num>
  <w:num w:numId="21">
    <w:abstractNumId w:val="2"/>
  </w:num>
  <w:num w:numId="22">
    <w:abstractNumId w:val="31"/>
  </w:num>
  <w:num w:numId="23">
    <w:abstractNumId w:val="19"/>
  </w:num>
  <w:num w:numId="24">
    <w:abstractNumId w:val="33"/>
  </w:num>
  <w:num w:numId="25">
    <w:abstractNumId w:val="28"/>
  </w:num>
  <w:num w:numId="26">
    <w:abstractNumId w:val="8"/>
  </w:num>
  <w:num w:numId="27">
    <w:abstractNumId w:val="30"/>
  </w:num>
  <w:num w:numId="28">
    <w:abstractNumId w:val="22"/>
  </w:num>
  <w:num w:numId="29">
    <w:abstractNumId w:val="12"/>
  </w:num>
  <w:num w:numId="30">
    <w:abstractNumId w:val="32"/>
  </w:num>
  <w:num w:numId="31">
    <w:abstractNumId w:val="24"/>
  </w:num>
  <w:num w:numId="32">
    <w:abstractNumId w:val="7"/>
  </w:num>
  <w:num w:numId="33">
    <w:abstractNumId w:val="10"/>
  </w:num>
  <w:num w:numId="34">
    <w:abstractNumId w:val="20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273E1"/>
    <w:rsid w:val="0004060A"/>
    <w:rsid w:val="00076DC4"/>
    <w:rsid w:val="0008196B"/>
    <w:rsid w:val="00090772"/>
    <w:rsid w:val="000B2ED7"/>
    <w:rsid w:val="000B69A2"/>
    <w:rsid w:val="000C580B"/>
    <w:rsid w:val="000E2FE4"/>
    <w:rsid w:val="000F1F76"/>
    <w:rsid w:val="00101C49"/>
    <w:rsid w:val="00106AFF"/>
    <w:rsid w:val="00113D09"/>
    <w:rsid w:val="00116939"/>
    <w:rsid w:val="00116AEE"/>
    <w:rsid w:val="00144D04"/>
    <w:rsid w:val="001451F7"/>
    <w:rsid w:val="0017525D"/>
    <w:rsid w:val="00185C02"/>
    <w:rsid w:val="00193016"/>
    <w:rsid w:val="00196E34"/>
    <w:rsid w:val="001A1842"/>
    <w:rsid w:val="001A1C02"/>
    <w:rsid w:val="001A65BC"/>
    <w:rsid w:val="001B2C34"/>
    <w:rsid w:val="001B300B"/>
    <w:rsid w:val="001B4042"/>
    <w:rsid w:val="001C1588"/>
    <w:rsid w:val="001D3AC7"/>
    <w:rsid w:val="001E5A6F"/>
    <w:rsid w:val="001F467C"/>
    <w:rsid w:val="002008BB"/>
    <w:rsid w:val="002101B2"/>
    <w:rsid w:val="00212BC6"/>
    <w:rsid w:val="00222946"/>
    <w:rsid w:val="00222BC2"/>
    <w:rsid w:val="00233CD1"/>
    <w:rsid w:val="00256826"/>
    <w:rsid w:val="00264A3E"/>
    <w:rsid w:val="0027564F"/>
    <w:rsid w:val="002759CD"/>
    <w:rsid w:val="002931FF"/>
    <w:rsid w:val="002952EB"/>
    <w:rsid w:val="002A6F97"/>
    <w:rsid w:val="002B0A09"/>
    <w:rsid w:val="002B7808"/>
    <w:rsid w:val="002C13BB"/>
    <w:rsid w:val="002C28E0"/>
    <w:rsid w:val="002C7FD8"/>
    <w:rsid w:val="002D08DC"/>
    <w:rsid w:val="002E27D7"/>
    <w:rsid w:val="002E2C18"/>
    <w:rsid w:val="002F4ABD"/>
    <w:rsid w:val="002F75C7"/>
    <w:rsid w:val="0030279E"/>
    <w:rsid w:val="00302934"/>
    <w:rsid w:val="003047DB"/>
    <w:rsid w:val="003217D7"/>
    <w:rsid w:val="00322A6A"/>
    <w:rsid w:val="00330891"/>
    <w:rsid w:val="003347A4"/>
    <w:rsid w:val="0034639E"/>
    <w:rsid w:val="00346622"/>
    <w:rsid w:val="003614AA"/>
    <w:rsid w:val="0036766F"/>
    <w:rsid w:val="00375098"/>
    <w:rsid w:val="00385C05"/>
    <w:rsid w:val="00395113"/>
    <w:rsid w:val="003D384E"/>
    <w:rsid w:val="003E5986"/>
    <w:rsid w:val="003E74D8"/>
    <w:rsid w:val="00407B10"/>
    <w:rsid w:val="004127BC"/>
    <w:rsid w:val="00413545"/>
    <w:rsid w:val="00422CF4"/>
    <w:rsid w:val="00423120"/>
    <w:rsid w:val="0045686F"/>
    <w:rsid w:val="004610AE"/>
    <w:rsid w:val="00463DC3"/>
    <w:rsid w:val="00472937"/>
    <w:rsid w:val="004A1957"/>
    <w:rsid w:val="004A1C25"/>
    <w:rsid w:val="004C4D26"/>
    <w:rsid w:val="004E4129"/>
    <w:rsid w:val="004E4658"/>
    <w:rsid w:val="004E4EA9"/>
    <w:rsid w:val="004F57BF"/>
    <w:rsid w:val="00517D76"/>
    <w:rsid w:val="00521BE5"/>
    <w:rsid w:val="0052495F"/>
    <w:rsid w:val="0053546D"/>
    <w:rsid w:val="00541E32"/>
    <w:rsid w:val="00544B02"/>
    <w:rsid w:val="00553D0F"/>
    <w:rsid w:val="0056015B"/>
    <w:rsid w:val="005734F0"/>
    <w:rsid w:val="005912DC"/>
    <w:rsid w:val="00593B8A"/>
    <w:rsid w:val="005C0F80"/>
    <w:rsid w:val="005C3454"/>
    <w:rsid w:val="005E0004"/>
    <w:rsid w:val="005F620E"/>
    <w:rsid w:val="0060230D"/>
    <w:rsid w:val="00605FCB"/>
    <w:rsid w:val="00631265"/>
    <w:rsid w:val="006317D5"/>
    <w:rsid w:val="0063716E"/>
    <w:rsid w:val="00644C9E"/>
    <w:rsid w:val="006538F7"/>
    <w:rsid w:val="006562C0"/>
    <w:rsid w:val="00664730"/>
    <w:rsid w:val="00670A64"/>
    <w:rsid w:val="00675317"/>
    <w:rsid w:val="006D0119"/>
    <w:rsid w:val="006D55CE"/>
    <w:rsid w:val="006D7450"/>
    <w:rsid w:val="006E0AEB"/>
    <w:rsid w:val="006F6C77"/>
    <w:rsid w:val="0070033C"/>
    <w:rsid w:val="00710ABB"/>
    <w:rsid w:val="00712391"/>
    <w:rsid w:val="007130C3"/>
    <w:rsid w:val="00716480"/>
    <w:rsid w:val="00723BDB"/>
    <w:rsid w:val="00724275"/>
    <w:rsid w:val="007344A9"/>
    <w:rsid w:val="0074361E"/>
    <w:rsid w:val="007459DF"/>
    <w:rsid w:val="0075483C"/>
    <w:rsid w:val="00763652"/>
    <w:rsid w:val="00784415"/>
    <w:rsid w:val="00784AA3"/>
    <w:rsid w:val="0078562C"/>
    <w:rsid w:val="00793A44"/>
    <w:rsid w:val="007A52CD"/>
    <w:rsid w:val="007B172B"/>
    <w:rsid w:val="007B3ADB"/>
    <w:rsid w:val="00803A95"/>
    <w:rsid w:val="0081133B"/>
    <w:rsid w:val="00812FAF"/>
    <w:rsid w:val="00813261"/>
    <w:rsid w:val="00813C34"/>
    <w:rsid w:val="008228CE"/>
    <w:rsid w:val="00834D3B"/>
    <w:rsid w:val="008379C4"/>
    <w:rsid w:val="0084075B"/>
    <w:rsid w:val="008D2599"/>
    <w:rsid w:val="008E1BBC"/>
    <w:rsid w:val="008E1F18"/>
    <w:rsid w:val="008F001B"/>
    <w:rsid w:val="008F633A"/>
    <w:rsid w:val="00903784"/>
    <w:rsid w:val="00906B1E"/>
    <w:rsid w:val="00907A0C"/>
    <w:rsid w:val="00952121"/>
    <w:rsid w:val="00954494"/>
    <w:rsid w:val="0097050B"/>
    <w:rsid w:val="009730F4"/>
    <w:rsid w:val="009B30F6"/>
    <w:rsid w:val="009E70A3"/>
    <w:rsid w:val="00A3320C"/>
    <w:rsid w:val="00A34DE0"/>
    <w:rsid w:val="00A41E29"/>
    <w:rsid w:val="00A658CB"/>
    <w:rsid w:val="00A66A40"/>
    <w:rsid w:val="00A80C7B"/>
    <w:rsid w:val="00A82F44"/>
    <w:rsid w:val="00A91D90"/>
    <w:rsid w:val="00AA097A"/>
    <w:rsid w:val="00AA4831"/>
    <w:rsid w:val="00AB1E4E"/>
    <w:rsid w:val="00AE015B"/>
    <w:rsid w:val="00AE3479"/>
    <w:rsid w:val="00AE5CAC"/>
    <w:rsid w:val="00B04D77"/>
    <w:rsid w:val="00B17704"/>
    <w:rsid w:val="00B27C2C"/>
    <w:rsid w:val="00B420A2"/>
    <w:rsid w:val="00B62429"/>
    <w:rsid w:val="00B75B8D"/>
    <w:rsid w:val="00B94297"/>
    <w:rsid w:val="00B957FD"/>
    <w:rsid w:val="00BA2244"/>
    <w:rsid w:val="00BA46E1"/>
    <w:rsid w:val="00BC3189"/>
    <w:rsid w:val="00BC675E"/>
    <w:rsid w:val="00BD1695"/>
    <w:rsid w:val="00BD5E8B"/>
    <w:rsid w:val="00BE07D2"/>
    <w:rsid w:val="00BE391E"/>
    <w:rsid w:val="00BE655D"/>
    <w:rsid w:val="00C01C21"/>
    <w:rsid w:val="00C02B48"/>
    <w:rsid w:val="00C04EE2"/>
    <w:rsid w:val="00C054DF"/>
    <w:rsid w:val="00C34AA1"/>
    <w:rsid w:val="00C43152"/>
    <w:rsid w:val="00C63C7D"/>
    <w:rsid w:val="00C8318C"/>
    <w:rsid w:val="00CA1F6E"/>
    <w:rsid w:val="00CE6F86"/>
    <w:rsid w:val="00D03615"/>
    <w:rsid w:val="00D079A3"/>
    <w:rsid w:val="00D11254"/>
    <w:rsid w:val="00D11DE6"/>
    <w:rsid w:val="00D12232"/>
    <w:rsid w:val="00D21507"/>
    <w:rsid w:val="00D3527F"/>
    <w:rsid w:val="00D37459"/>
    <w:rsid w:val="00D40AE2"/>
    <w:rsid w:val="00D43C35"/>
    <w:rsid w:val="00D56778"/>
    <w:rsid w:val="00D614DD"/>
    <w:rsid w:val="00D9258C"/>
    <w:rsid w:val="00D956A0"/>
    <w:rsid w:val="00DD0AED"/>
    <w:rsid w:val="00DD766E"/>
    <w:rsid w:val="00E01ADD"/>
    <w:rsid w:val="00E02305"/>
    <w:rsid w:val="00E15E45"/>
    <w:rsid w:val="00E20242"/>
    <w:rsid w:val="00E2638E"/>
    <w:rsid w:val="00E42ECE"/>
    <w:rsid w:val="00E634AE"/>
    <w:rsid w:val="00E72E5D"/>
    <w:rsid w:val="00E81B9E"/>
    <w:rsid w:val="00EA6CBB"/>
    <w:rsid w:val="00EA746E"/>
    <w:rsid w:val="00ED3527"/>
    <w:rsid w:val="00EE46F0"/>
    <w:rsid w:val="00EE481D"/>
    <w:rsid w:val="00F15D72"/>
    <w:rsid w:val="00F37527"/>
    <w:rsid w:val="00F51EC6"/>
    <w:rsid w:val="00F54019"/>
    <w:rsid w:val="00F5680F"/>
    <w:rsid w:val="00F8467B"/>
    <w:rsid w:val="00F86FF0"/>
    <w:rsid w:val="00FA2418"/>
    <w:rsid w:val="00FC2A6A"/>
    <w:rsid w:val="00FC5A1D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0ABB"/>
    <w:pPr>
      <w:spacing w:after="100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character" w:customStyle="1" w:styleId="TitleChar">
    <w:name w:val="Title Char"/>
    <w:aliases w:val="Знак8 Char"/>
    <w:locked/>
    <w:rsid w:val="001A1842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1A1842"/>
    <w:rPr>
      <w:rFonts w:ascii="Cambria" w:hAnsi="Cambria" w:cs="Cambria"/>
      <w:sz w:val="24"/>
      <w:szCs w:val="24"/>
    </w:rPr>
  </w:style>
  <w:style w:type="paragraph" w:customStyle="1" w:styleId="13">
    <w:name w:val="Без интервала1"/>
    <w:basedOn w:val="a"/>
    <w:rsid w:val="001A18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rsid w:val="001A184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rsid w:val="001A1842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1A184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1A18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1A184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1A1842"/>
    <w:rPr>
      <w:i/>
    </w:rPr>
  </w:style>
  <w:style w:type="character" w:customStyle="1" w:styleId="17">
    <w:name w:val="Сильное выделение1"/>
    <w:rsid w:val="001A1842"/>
    <w:rPr>
      <w:b/>
    </w:rPr>
  </w:style>
  <w:style w:type="character" w:customStyle="1" w:styleId="18">
    <w:name w:val="Слабая ссылка1"/>
    <w:rsid w:val="001A1842"/>
    <w:rPr>
      <w:smallCaps/>
    </w:rPr>
  </w:style>
  <w:style w:type="character" w:customStyle="1" w:styleId="19">
    <w:name w:val="Сильная ссылка1"/>
    <w:rsid w:val="001A1842"/>
    <w:rPr>
      <w:smallCaps/>
      <w:spacing w:val="5"/>
      <w:u w:val="single"/>
    </w:rPr>
  </w:style>
  <w:style w:type="character" w:customStyle="1" w:styleId="1a">
    <w:name w:val="Название книги1"/>
    <w:rsid w:val="001A1842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1A1842"/>
    <w:pPr>
      <w:keepNext w:val="0"/>
      <w:keepLines w:val="0"/>
      <w:outlineLvl w:val="9"/>
    </w:pPr>
    <w:rPr>
      <w:rFonts w:ascii="Cambria" w:eastAsia="Times New Roman" w:hAnsi="Cambria" w:cs="Times New Roman"/>
      <w:sz w:val="28"/>
      <w:lang w:eastAsia="ru-RU"/>
    </w:rPr>
  </w:style>
  <w:style w:type="paragraph" w:customStyle="1" w:styleId="ConsPlusNormal">
    <w:name w:val="ConsPlusNormal"/>
    <w:rsid w:val="001A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page number"/>
    <w:rsid w:val="001A1842"/>
    <w:rPr>
      <w:rFonts w:cs="Times New Roman"/>
    </w:rPr>
  </w:style>
  <w:style w:type="paragraph" w:customStyle="1" w:styleId="ListParagraph1">
    <w:name w:val="List Paragraph1"/>
    <w:basedOn w:val="a"/>
    <w:rsid w:val="001A1842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1A1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rsid w:val="001A18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1A184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1A1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4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namecell">
    <w:name w:val="ph_name_cell"/>
    <w:basedOn w:val="a"/>
    <w:next w:val="a"/>
    <w:qFormat/>
    <w:rsid w:val="00B62429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32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4BC0-73D8-4D31-9A78-32B2770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9650</Words>
  <Characters>55011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7</cp:revision>
  <cp:lastPrinted>2014-10-24T12:10:00Z</cp:lastPrinted>
  <dcterms:created xsi:type="dcterms:W3CDTF">2014-11-05T08:54:00Z</dcterms:created>
  <dcterms:modified xsi:type="dcterms:W3CDTF">2014-11-15T16:56:00Z</dcterms:modified>
</cp:coreProperties>
</file>