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97" w:rsidRPr="00F30A97" w:rsidRDefault="00F30A97" w:rsidP="00F30A97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imes New Roman"/>
          <w:color w:val="373737"/>
          <w:kern w:val="36"/>
          <w:sz w:val="38"/>
          <w:szCs w:val="38"/>
          <w:lang w:eastAsia="ru-RU"/>
        </w:rPr>
      </w:pPr>
      <w:r w:rsidRPr="00F30A97">
        <w:rPr>
          <w:rFonts w:ascii="PT Serif" w:eastAsia="Times New Roman" w:hAnsi="PT Serif" w:cs="Times New Roman"/>
          <w:color w:val="373737"/>
          <w:kern w:val="36"/>
          <w:sz w:val="38"/>
          <w:szCs w:val="38"/>
          <w:lang w:eastAsia="ru-RU"/>
        </w:rPr>
        <w:t>Стратегия развития информационного общества в Российской Федерации от 7 февраля 2008 г. N Пр-212</w:t>
      </w:r>
    </w:p>
    <w:p w:rsidR="008B34D0" w:rsidRDefault="008B34D0"/>
    <w:p w:rsidR="00F30A97" w:rsidRDefault="00F30A97">
      <w:r>
        <w:rPr>
          <w:rStyle w:val="tik-text"/>
          <w:rFonts w:ascii="Arial" w:hAnsi="Arial" w:cs="Arial"/>
          <w:color w:val="B5B5B5"/>
          <w:sz w:val="17"/>
          <w:szCs w:val="17"/>
          <w:shd w:val="clear" w:color="auto" w:fill="FFFFFF"/>
        </w:rPr>
        <w:t>Опубликовано:</w:t>
      </w:r>
      <w:r>
        <w:rPr>
          <w:rStyle w:val="apple-converted-space"/>
          <w:rFonts w:ascii="Arial" w:hAnsi="Arial" w:cs="Arial"/>
          <w:color w:val="373737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373737"/>
          <w:sz w:val="17"/>
          <w:szCs w:val="17"/>
          <w:shd w:val="clear" w:color="auto" w:fill="FFFFFF"/>
        </w:rPr>
        <w:t>16 февраля 2008 г. в</w:t>
      </w:r>
      <w:r>
        <w:rPr>
          <w:rStyle w:val="apple-converted-space"/>
          <w:rFonts w:ascii="Arial" w:hAnsi="Arial" w:cs="Arial"/>
          <w:color w:val="373737"/>
          <w:sz w:val="17"/>
          <w:szCs w:val="17"/>
          <w:shd w:val="clear" w:color="auto" w:fill="FFFFFF"/>
        </w:rPr>
        <w:t> </w:t>
      </w:r>
      <w:hyperlink r:id="rId4" w:history="1">
        <w:r>
          <w:rPr>
            <w:rStyle w:val="a6"/>
            <w:rFonts w:ascii="Arial" w:hAnsi="Arial" w:cs="Arial"/>
            <w:color w:val="344A64"/>
            <w:sz w:val="17"/>
            <w:szCs w:val="17"/>
            <w:bdr w:val="none" w:sz="0" w:space="0" w:color="auto" w:frame="1"/>
            <w:shd w:val="clear" w:color="auto" w:fill="FFFFFF"/>
          </w:rPr>
          <w:t>"РГ" - Федеральный выпуск №4591</w:t>
        </w:r>
      </w:hyperlink>
      <w:r>
        <w:rPr>
          <w:rStyle w:val="apple-converted-space"/>
          <w:rFonts w:ascii="Arial" w:hAnsi="Arial" w:cs="Arial"/>
          <w:color w:val="373737"/>
          <w:sz w:val="17"/>
          <w:szCs w:val="17"/>
          <w:shd w:val="clear" w:color="auto" w:fill="FFFFFF"/>
        </w:rPr>
        <w:t> 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rFonts w:ascii="Arial" w:hAnsi="Arial" w:cs="Arial"/>
          <w:color w:val="373737"/>
          <w:sz w:val="21"/>
          <w:szCs w:val="21"/>
        </w:rPr>
      </w:pPr>
      <w:r>
        <w:rPr>
          <w:rStyle w:val="a4"/>
          <w:rFonts w:ascii="Arial" w:hAnsi="Arial" w:cs="Arial"/>
          <w:color w:val="373737"/>
          <w:sz w:val="21"/>
          <w:szCs w:val="21"/>
        </w:rPr>
        <w:t>I. Общие положения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Увеличение добавленной стоимости в экономике происходит сегодня в значительной мере за счет интеллектуальной деятельности, повышения технологического уровня производства и распространения современных информационных и телекоммуникационных технологий.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Существующие хозяйственные системы интегрируются в экономику знаний. Переход от индустриального к постиндустриальному обществу существенно усиливает роль интеллектуальных факторов производства.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Международный опыт показывает, что высокие технологии, в том числе информационные и телекоммуникационные, уже стали локомотивом социально-экономического развития многих стран мира, а обеспечение гарантированного свободного доступа граждан к информации - одной из важнейших задач государств.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Динамика показателей развития информационной и телекоммуникационной инфраструктуры и высоких технологий в России не позволяет рассчитывать на существенные изменения в ближайшем будущем без совместных целенаправленных усилий органов государственной власти, бизнеса и гражданского общества. Необходимо уже в среднесрочной перспективе реализовать имеющийся культурный, образовательный и научно-технологический потенциал страны и обеспечить Российской Федерации достойное место среди лидеров глобального информационного общества.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 настоящей Стратегии закрепляются цель, задачи, принципы и основные направления государственной политики в области использования и развития информационных и телекоммуникационных технологий, науки, образования и культуры для продвижения страны по пути формирования и развития информационного общества.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rFonts w:ascii="Arial" w:hAnsi="Arial" w:cs="Arial"/>
          <w:color w:val="373737"/>
          <w:sz w:val="21"/>
          <w:szCs w:val="21"/>
        </w:rPr>
      </w:pPr>
      <w:r>
        <w:rPr>
          <w:rStyle w:val="a4"/>
          <w:rFonts w:ascii="Arial" w:hAnsi="Arial" w:cs="Arial"/>
          <w:color w:val="373737"/>
          <w:sz w:val="21"/>
          <w:szCs w:val="21"/>
        </w:rPr>
        <w:t>II. Назначение и политико-правовая основа настоящей Стратегии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Настоящая Стратегия является основой для подготовки и уточнения доктринальных, концептуальных, программных и иных документов, определяющих цели и направления деятельности органов государственной власти, а также принципы и механизмы их взаимодействия с организациями и гражданами в области развития информационного общества в Российской Федерации.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Настоящая Стратегия подготовлена с учетом международных обязательств Российской Федерации, Доктрины информационной безопасности Российской Федерации, федеральных законов, а также нормативных правовых актов Правительства Российской Федерации, определяющих направления социально-экономического развития, </w:t>
      </w:r>
      <w:r>
        <w:rPr>
          <w:rFonts w:ascii="Arial" w:hAnsi="Arial" w:cs="Arial"/>
          <w:color w:val="373737"/>
          <w:sz w:val="21"/>
          <w:szCs w:val="21"/>
        </w:rPr>
        <w:lastRenderedPageBreak/>
        <w:t>повышения эффективности государственного управления и взаимодействия органов государственной власти и гражданского общества в Российской Федерации.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В настоящей Стратегии учтены основные положения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Окинавской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хартии глобального информационною общества, Декларации принципов построения информационного общества, Плана действий Тунисского обязательства и других международных документов, принятых на Всемирной встрече на высшем уровне по вопросам развития информационного общества.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rFonts w:ascii="Arial" w:hAnsi="Arial" w:cs="Arial"/>
          <w:color w:val="373737"/>
          <w:sz w:val="21"/>
          <w:szCs w:val="21"/>
        </w:rPr>
      </w:pPr>
      <w:r>
        <w:rPr>
          <w:rStyle w:val="a4"/>
          <w:rFonts w:ascii="Arial" w:hAnsi="Arial" w:cs="Arial"/>
          <w:color w:val="373737"/>
          <w:sz w:val="21"/>
          <w:szCs w:val="21"/>
        </w:rPr>
        <w:t>III. Цель, задачи и принципы развития информационного общества в Российской Федерации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К числу основных задач, требующих решения для достижения поставленной цели, относятся: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повышение качества образования, медицинского обслуживания, социальной защиты населения на основе развития и использования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совершенствование системы государственных гарантий конституционных прав человека и гражданина в информационной сфере;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развитие экономики Российской Федерации на основе использования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развитие науки, технологий и техники, подготовка квалифицированных кадров в сфере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сохранение культуры многонационального народа Российской Федерации, укрепление нравственных и патриотических принципов в общественном сознании, развитие системы культурного и гуманитарного просвещения;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противодействие использованию потенциала информационных и телекоммуникационных технологий в целях угрозы национальным интересам России.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Развитие информационного общества в Российской Федерации базируется на следующих принципах: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партнерство государства, бизнеса и гражданского общества;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свобода и равенство доступа к информации и знаниям;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поддержка отечественных производителей продукции и услуг в сфере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содействие развитию международного сотрудничества в сфере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обеспечение национальной безопасности в информационной сфере.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Для решения поставленных задач государство: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разрабатывает основные мероприятия по развитию информационного общества, создает условия для их выполнения во взаимодействии с бизнесом и гражданским обществом;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определяет контрольные значения показателей развития информационного общества в Российской Федерации;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обеспечивает развитие законодательства и совершенствование правоприменительной практики в области использования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создает благоприятные условия для интенсивного развития науки, образования и культуры, разработки и внедрения в производство наукоемких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обеспечивает повышение качества и оперативности предоставления государственных услуг организациям и гражданам на основе использования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создает условия для равного доступа граждан к информации;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использует возможности информационных и телекоммуникационных технологий для укрепления обороноспособности страны и безопасности государства.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rFonts w:ascii="Arial" w:hAnsi="Arial" w:cs="Arial"/>
          <w:color w:val="373737"/>
          <w:sz w:val="21"/>
          <w:szCs w:val="21"/>
        </w:rPr>
      </w:pPr>
      <w:r>
        <w:rPr>
          <w:rStyle w:val="a4"/>
          <w:rFonts w:ascii="Arial" w:hAnsi="Arial" w:cs="Arial"/>
          <w:color w:val="373737"/>
          <w:sz w:val="21"/>
          <w:szCs w:val="21"/>
        </w:rPr>
        <w:t>IV. Основные направления реализации настоящей Стратегии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В области формирования современной информационной и телекоммуникационной инфраструктуры, предоставления на ее основе качественных услуг в сфере информационных и телекоммуникационных технологий и обеспечения высокого уровня доступности для населения информации и технологий: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создание инфраструктуры широкополосного доступа на всей территории Российской Федерации, в том числе с использованием механизмов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частно-государственного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партнерства;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повышение доступности для населения и организаций современных услуг в сфере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формирование единого информационного пространства, в том числе для решения задач обеспечения национальной безопасности;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модернизация системы телерадиовещания, расширение зоны уверенного приема российских телерадиопрограмм;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создание системы общественных центров доступа населения к государственным информационным ресурсам, в том числе государственной системы правовой информации.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В области повышения качества образования, медицинского обслуживания, социальной защиты населения на основе развития и использования информационных и телекоммуникационных технологий: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расширение использования информационных и телекоммуникационных технологий для развития новых форм и методов обучения, в том числе дистанционного образования;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внедрение новых методов оказания медицинской помощи населению, а также дистанционного обслуживания пациентов;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предоставление гражданам социальных услуг на всей территории Российской Федерации с использованием информационных и телекоммуникационных технологий.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В области совершенствования системы государственных гарантий конституционных прав и свобод человека и гражданина в информационной сфере основным направлением является развитие законодательных механизмов.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В области развития экономики Российской Федерации на основе использования информационных и телекоммуникационных технологий: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стимулирование применения организациями и гражданами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создание условий для развития конкурентоспособной отечественной индустрии информационных и телекоммуникационных технологий, средств вычислительной техники, радиоэлектроники, телекоммуникационного оборудования и программного обеспечения;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привлечение инвестиций для развития российской отрасли информационных и телекоммуникационных технологий, а также отечественной электронной промышленности;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создание условий для развития компаний, работающих в области электронной торговли;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развитие венчурного финансирования высокотехнологичных инновационных проектов в сфере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стимулирование создания новых компаний, занятых производством высокотехнологичного оборудования и продукции в сфере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увеличение объемов экспорта продукции и услуг в сфере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повышение экономической эффективности использования российскими правообладателями объектов интеллектуальной собственности;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развитие системы региональной информатизации.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5. В области повышения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обеспечение эффективного межведомственного и межрегионального информационного обмена;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интеграция государственных информационных систем и ресурсов;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увеличение объемов и качества государственных услуг, предоставляемых организациям и гражданам в электронном виде;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совершенствование нормативно-правового обеспечения стандартизации и администрирования государственных услуг;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совершенствование системы предоставления государственных и муниципальных услуг гражданам и организациям.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6. В области развития науки, технологий, техники и подготовки квалифицированных кадров в сфере информационных и телекоммуникационных технологий: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развитие приоритетных направлений науки, технологий и техники на основе формируемых долгосрочных прогнозов технологического развития (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форсайт</w:t>
      </w:r>
      <w:proofErr w:type="spellEnd"/>
      <w:r>
        <w:rPr>
          <w:rFonts w:ascii="Arial" w:hAnsi="Arial" w:cs="Arial"/>
          <w:color w:val="373737"/>
          <w:sz w:val="21"/>
          <w:szCs w:val="21"/>
        </w:rPr>
        <w:t>);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создание условий для коммерциализации и внедрения результатов научных исследований и экспериментальных разработок, а также расширение обмена, научной информацией;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создание правовых, организационных и иных условий для укрепления научно-исследовательского сектора высшей школы, государственных академий и отраслевой науки, оснащения вузов, научных организаций и исследовательских центров современным научно-исследовательским, технологическим и учебным оборудованием;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повышение качества подготовки специалистов и создание системы непрерывного обучения государственных служащих в области информационных и телекоммуникационных технологий.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7. В области сохранения культуры многонационального народа Российской Федерация, укрепления нравственных и патриотических принципов в общественном сознании, развития системы культурного и гуманитарного просвещения: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развитие системы библиотечных фондов, в том числе Президентской библиотеки имени Б.Н. Ельцина, на основе применения информационных и телекоммуникационных технологий;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поддержка реализации социально значимых проектов в средствах массовой информации;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формирование государственного заказа на создание и распространение кинематографической и печатной продукции, телерадиопрограмм и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интернет-ресурсов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в области культуры;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поддержка деятельности государственных и негосударственных организаций по сохранению культурных и нравственных ценностей, традиций патриотизма и гуманизма в обществе;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пропаганда культурных и нравственных ценностей российского народа;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сохранение культурного наследия России, обеспечение его доступности для граждан.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8. В области противодействия использованию потенциала информационных и телекоммуникационных технологий в целях угрозы национальным интересам России: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обеспечение безопасности функционирования информационно-телекоммуникационной инфраструктуры;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обеспечение безопасности функционирования информационных и телекоммуникационных систем ключевых объектов инфраструктуры Российской Федерации, в том числе критических объектов и объектов повышенной опасности;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повышение уровня защищенности корпоративных и индивидуальных информационных систем;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создание единой системы информационно-телекоммуникационного обеспечения нужд государственного управления, обороны страны, национальной безопасности и правопорядка;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совершенствование правоприменительной практики в области противодействия угрозам использования информационных и телекоммуникационных технологий во враждебных целях;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обеспечение неприкосновенности частной жизни, личной и семейной тайны, соблюдение требований по обеспечению безопасности информации ограниченного доступа;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противодействие распространению идеологии терроризма и экстремизма, пропаганде насилия.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rFonts w:ascii="Arial" w:hAnsi="Arial" w:cs="Arial"/>
          <w:color w:val="373737"/>
          <w:sz w:val="21"/>
          <w:szCs w:val="21"/>
        </w:rPr>
      </w:pPr>
      <w:r>
        <w:rPr>
          <w:rStyle w:val="a4"/>
          <w:rFonts w:ascii="Arial" w:hAnsi="Arial" w:cs="Arial"/>
          <w:color w:val="373737"/>
          <w:sz w:val="21"/>
          <w:szCs w:val="21"/>
        </w:rPr>
        <w:t>V. Международное сотрудничество в области развития информационного общества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Основными направлениями реализации настоящей Стратегии в рамках международного сотрудничества в области развития информационного общества являются: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участие в разработке международных норм права и механизмов, регулирующих отношения в области использования глобальной информационной инфраструктуры, включая вопросы интернационализации управления сетью Интернет;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участие в международном информационном обмене;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участие в формировании системы международной информационной безопасности, совершенствование взаимодействия правоохранительных органов Российской Федерации и иностранных государств в области предупреждения, выявления, пресечения и ликвидации последствий использования информационных и телекоммуникационных технологий в террористических и иных преступных целях;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участие Российской Федерации в международных исследовательских проектах по приоритетным направлениям развития науки, технологий и техники;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участие в разработке международных стандартов в сфере информационных и телекоммуникационных технологий, гармонизация национальной системы стандартов и сертификации в этой сфере с международной системой.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rFonts w:ascii="Arial" w:hAnsi="Arial" w:cs="Arial"/>
          <w:color w:val="373737"/>
          <w:sz w:val="21"/>
          <w:szCs w:val="21"/>
        </w:rPr>
      </w:pPr>
      <w:r>
        <w:rPr>
          <w:rStyle w:val="a4"/>
          <w:rFonts w:ascii="Arial" w:hAnsi="Arial" w:cs="Arial"/>
          <w:color w:val="373737"/>
          <w:sz w:val="21"/>
          <w:szCs w:val="21"/>
        </w:rPr>
        <w:t>VI. Реализация настоящей Стратегии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 целях реализации настоящей Стратегии утверждается план мероприятий, в разработке которого принимают участие федеральные органы исполнительной власти, органы исполнительной власти субъектов Российской Федерации, представители бизнеса, научных организаций и гражданского общества.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Выполнение плана мероприятий осуществляется в рамках реализации соответствующих программ за счет средств бюджетов всех уровней бюджетной системы Российской Федерации, а также внебюджетных источников.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 целях обеспечения реализации настоящей Стратегии осуществляются мониторинг и статистическое наблюдение показателей развития информационного общества в Российской Федерации.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 результатам мониторинга Президенту Российской Федерации представляется ежегодный национальный доклад о состоянии развития информационного общества в Российской Федерации.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right"/>
        <w:rPr>
          <w:rFonts w:ascii="Arial" w:hAnsi="Arial" w:cs="Arial"/>
          <w:color w:val="373737"/>
          <w:sz w:val="21"/>
          <w:szCs w:val="21"/>
        </w:rPr>
      </w:pPr>
      <w:r>
        <w:rPr>
          <w:rStyle w:val="a5"/>
          <w:rFonts w:ascii="Arial" w:hAnsi="Arial" w:cs="Arial"/>
          <w:color w:val="373737"/>
          <w:sz w:val="21"/>
          <w:szCs w:val="21"/>
        </w:rPr>
        <w:t>Приложение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</w:rPr>
        <w:t>Контрольные значения показателей развития информационного общества в Российской Федерации на период до 2015 года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 результате реализации основных направлений и мероприятий Стратегии развития информационного общества в Российской Федерации (далее - Стратегия) к 2015 году должны быть достигнуты следующие контрольные значения показателей: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место Российской Федерации в международных рейтингах в области развития информационного общества - в числе двадцати ведущих стран мира;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место Российской Федерации в международных рейтингах по уровню доступности национальной информационной и телекоммуникационной инфраструктуры для субъектов информационной сферы - не ниже десятого;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уровень доступности для населения базовых услуг в сфере информационных и телекоммуникационных технологий - 100%;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доля отечественных товаров и услуг в объеме внутреннего рынка информационных и телекоммуникационных технологий - более 50%;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spellStart"/>
      <w:r>
        <w:rPr>
          <w:rFonts w:ascii="Arial" w:hAnsi="Arial" w:cs="Arial"/>
          <w:color w:val="373737"/>
          <w:sz w:val="21"/>
          <w:szCs w:val="21"/>
        </w:rPr>
        <w:t>poст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объема инвестиций в использование информационных и телекоммуникационных технологий в национальной экономике по сравнению с 2007 годом - не менее чем в 2,5 раза;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сокращение различий между субъектами Российской Федерации по интегральным показателям информационного развития - до 2 раз;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уровень использования линий широкополосного доступа на 100 человек населения за счет всех технологий: к 2010 году - 15 линий и к 2015 году - 35 линий;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наличие персональных компьютеров, в том числе подключенных к сети Интернет, - не менее чем в 75% домашних хозяйств;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доля исследований и разработок в сфере информационных и телекоммуникационных технологий в общем объеме научно-исследовательских и опытно-конструкторских работ, осуществляемых за счет всех источников финансирования: к 2010 году - не менее 15% и к 2015 году - 30%;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рост доли патентов, выданных в сфере информационных и телекоммуникационных технологий, в общем числе патентов: к 2010 году - не менее чем в 1,5 раза и к 2015 году - в 2 раза;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доля государственных услуг, которые население может получить с использованием информационных и телекоммуникационных технологий, в общем объеме государственных услуг в Российской Федерации - 100%;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доля электронного документооборота между органами государственной власти в общем объеме документооборота - 70%;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доля размещенных заказов на поставки товаров,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 - 100%;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доля архивных фондов, включая фонды аудио- и видеоархивов, переведенных в электронную форму, - не менее 20%;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доля библиотечных фондов, переведенных в электронную форму, в общем объеме фондов общедоступных библиотек - не менее 50%, в том числе библиотечных каталогов - 100%;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доля электронных каталогов в общем объеме каталогов Музейного фонда Российской Федерации - 100%.</w:t>
      </w:r>
    </w:p>
    <w:p w:rsidR="00F30A97" w:rsidRDefault="00F30A97" w:rsidP="00F30A97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Style w:val="a4"/>
          <w:rFonts w:ascii="Arial" w:hAnsi="Arial" w:cs="Arial"/>
          <w:color w:val="373737"/>
          <w:sz w:val="21"/>
          <w:szCs w:val="21"/>
        </w:rPr>
        <w:t>Утверждаю</w:t>
      </w:r>
      <w:r>
        <w:rPr>
          <w:rFonts w:ascii="Arial" w:hAnsi="Arial" w:cs="Arial"/>
          <w:b/>
          <w:bCs/>
          <w:color w:val="373737"/>
          <w:sz w:val="21"/>
          <w:szCs w:val="21"/>
        </w:rPr>
        <w:br/>
      </w:r>
      <w:r>
        <w:rPr>
          <w:rStyle w:val="a4"/>
          <w:rFonts w:ascii="Arial" w:hAnsi="Arial" w:cs="Arial"/>
          <w:color w:val="373737"/>
          <w:sz w:val="21"/>
          <w:szCs w:val="21"/>
        </w:rPr>
        <w:t>Президент Российской Федерации В. Путин</w:t>
      </w:r>
    </w:p>
    <w:p w:rsidR="00F30A97" w:rsidRDefault="00F30A97"/>
    <w:sectPr w:rsidR="00F30A97" w:rsidSect="008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characterSpacingControl w:val="doNotCompress"/>
  <w:compat/>
  <w:rsids>
    <w:rsidRoot w:val="00F30A97"/>
    <w:rsid w:val="008B34D0"/>
    <w:rsid w:val="00F3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D0"/>
  </w:style>
  <w:style w:type="paragraph" w:styleId="1">
    <w:name w:val="heading 1"/>
    <w:basedOn w:val="a"/>
    <w:link w:val="10"/>
    <w:uiPriority w:val="9"/>
    <w:qFormat/>
    <w:rsid w:val="00F30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A97"/>
    <w:rPr>
      <w:b/>
      <w:bCs/>
    </w:rPr>
  </w:style>
  <w:style w:type="character" w:styleId="a5">
    <w:name w:val="Emphasis"/>
    <w:basedOn w:val="a0"/>
    <w:uiPriority w:val="20"/>
    <w:qFormat/>
    <w:rsid w:val="00F30A97"/>
    <w:rPr>
      <w:i/>
      <w:iCs/>
    </w:rPr>
  </w:style>
  <w:style w:type="character" w:customStyle="1" w:styleId="tik-text">
    <w:name w:val="tik-text"/>
    <w:basedOn w:val="a0"/>
    <w:rsid w:val="00F30A97"/>
  </w:style>
  <w:style w:type="character" w:customStyle="1" w:styleId="apple-converted-space">
    <w:name w:val="apple-converted-space"/>
    <w:basedOn w:val="a0"/>
    <w:rsid w:val="00F30A97"/>
  </w:style>
  <w:style w:type="character" w:styleId="a6">
    <w:name w:val="Hyperlink"/>
    <w:basedOn w:val="a0"/>
    <w:uiPriority w:val="99"/>
    <w:semiHidden/>
    <w:unhideWhenUsed/>
    <w:rsid w:val="00F30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08/02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2728</Words>
  <Characters>15552</Characters>
  <Application>Microsoft Office Word</Application>
  <DocSecurity>0</DocSecurity>
  <Lines>129</Lines>
  <Paragraphs>36</Paragraphs>
  <ScaleCrop>false</ScaleCrop>
  <Company>Microsoft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Рябова</dc:creator>
  <cp:lastModifiedBy>Наталья Рябова</cp:lastModifiedBy>
  <cp:revision>1</cp:revision>
  <dcterms:created xsi:type="dcterms:W3CDTF">2014-06-04T14:37:00Z</dcterms:created>
  <dcterms:modified xsi:type="dcterms:W3CDTF">2014-06-04T14:38:00Z</dcterms:modified>
</cp:coreProperties>
</file>