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0C7" w:rsidRPr="009010C7" w:rsidRDefault="009010C7" w:rsidP="009010C7">
      <w:pPr>
        <w:jc w:val="center"/>
        <w:rPr>
          <w:b/>
          <w:sz w:val="28"/>
          <w:szCs w:val="28"/>
        </w:rPr>
      </w:pPr>
      <w:r w:rsidRPr="009010C7">
        <w:rPr>
          <w:b/>
          <w:sz w:val="28"/>
          <w:szCs w:val="28"/>
        </w:rPr>
        <w:t>Доклад о работе Государственного комитета по информатизации и новым технологиям Республики Хакасия в 2013 году</w:t>
      </w:r>
    </w:p>
    <w:p w:rsidR="009010C7" w:rsidRDefault="009010C7" w:rsidP="009010C7">
      <w:r>
        <w:t>На современном этапе развития общества приоритетными задачами государства становятся внедрение информационных технологий во все сферы деятельности, повышение информационной открытости органов власти, качества и доступности государственных и муниципальных услуг, с целью снижения административных барьеров.</w:t>
      </w:r>
    </w:p>
    <w:p w:rsidR="009010C7" w:rsidRDefault="009010C7" w:rsidP="009010C7">
      <w:proofErr w:type="gramStart"/>
      <w:r>
        <w:t>В соответствии с Указом Президента Российской Федерации от 07.05.2012 №601 «Об основных направлениях совершенствования системы государственного управления» (далее - Указ) к 2018 году доля граждан, использующих механизм получения государственных и муниципальных услуг в электронной форме, должна составить не менее 70%, а уровень удовлетворенности граждан Российской Федерации качеством предоставления государственных и муниципальных услуг не менее 90%.</w:t>
      </w:r>
      <w:proofErr w:type="gramEnd"/>
    </w:p>
    <w:p w:rsidR="009010C7" w:rsidRDefault="009010C7" w:rsidP="009010C7">
      <w:r>
        <w:t>В 2013 году, как и в 2012 году, приоритетным направлением деятельности Госкомитета стали мероприятия, направленные на реализацию Указа, по развитию ИКТ инфраструктуры электронного правительства Республики Хакасия для реализации процессов предоставления государственных и муниципальных услуг и обеспечения межведомственного взаимодействия в электронной форме.</w:t>
      </w:r>
    </w:p>
    <w:p w:rsidR="009010C7" w:rsidRDefault="009010C7" w:rsidP="009010C7">
      <w:r>
        <w:t xml:space="preserve">Для достижения указанных высоких результатов необходима системная организационная и финансовая поддержка работ по внедрению в деятельность органов государственной власти и органов местного самоуправления информационно-коммуникационных технологий (далее - ИКТ). </w:t>
      </w:r>
    </w:p>
    <w:p w:rsidR="009010C7" w:rsidRDefault="009010C7" w:rsidP="009010C7">
      <w:r>
        <w:t>Так, в настоящее время на территории республики отмечается недостаточный уровень развития телекоммуникационной инфраструктуры, а имеющиеся ресурсы зачастую не обеспечивают качественную передачу данных. Существует высокий уровень цифрового неравенства между муниципальными образованиями в использовании информационных и телекоммуникационных технологий в домашних хозяйствах.</w:t>
      </w:r>
    </w:p>
    <w:p w:rsidR="009010C7" w:rsidRDefault="009010C7" w:rsidP="009010C7">
      <w:r>
        <w:t>В республике отсутствует исполнительный орган государственной власти, уполномоченный на развитие услуг связи в целях исполнения Указа. Проникновение телекоммуникационных услуг в отдаленные территории республики происходит исключительно исходя из экономической эффективности инвестирования средств отдельными поставщиками услуг связи.</w:t>
      </w:r>
    </w:p>
    <w:p w:rsidR="009010C7" w:rsidRDefault="009010C7" w:rsidP="009010C7">
      <w:r>
        <w:t>В 2013 году уровень проникновения широкополосного доступа к сети интернет в домохозяйства составлял 26%, без качественных услуг связи до настоящего времени остаются 38% муниципальных образований республики.</w:t>
      </w:r>
    </w:p>
    <w:p w:rsidR="009010C7" w:rsidRDefault="009010C7" w:rsidP="009010C7">
      <w:proofErr w:type="gramStart"/>
      <w:r>
        <w:t xml:space="preserve">Во исполнение пункта 3 части II протокола расширенного совещания по вопросам использования информационных технологий при предоставлении муниципальных услуг от 02.10.2013 под председательством Министра связи и массовых коммуникаций Российской Федерации Никифорова Н.А. </w:t>
      </w:r>
      <w:proofErr w:type="spellStart"/>
      <w:r>
        <w:t>Госкоминформатизации</w:t>
      </w:r>
      <w:proofErr w:type="spellEnd"/>
      <w:r>
        <w:t xml:space="preserve"> Хакасии (далее – Госкомитет) реализовал мероприятие по проведению совместного предварительного обследования операторами связи и органами местного самоуправления населённых пунктов Республики Хакасия с числом жителей от 500 до 10</w:t>
      </w:r>
      <w:proofErr w:type="gramEnd"/>
      <w:r>
        <w:t xml:space="preserve"> 000 человек. В результате установлено, что современными услугами связи не обеспечены 49 таких населенных пунктов, в которых проживает 10% населения Республики Хакасия. В дальнейшем </w:t>
      </w:r>
      <w:proofErr w:type="spellStart"/>
      <w:r>
        <w:lastRenderedPageBreak/>
        <w:t>Минкомсвязь</w:t>
      </w:r>
      <w:proofErr w:type="spellEnd"/>
      <w:r>
        <w:t xml:space="preserve"> России планирует централизованно обеспечить жителей указанных населённых пунктов современными услугами связи за счет средств федерального бюджета.</w:t>
      </w:r>
    </w:p>
    <w:p w:rsidR="009010C7" w:rsidRDefault="009010C7" w:rsidP="009010C7">
      <w:r>
        <w:t>Кроме этого Госкомитетом в 2013 году проведена большая работа с операторами связи по вопросам организации качественных каналов связи до 38 администраций сельских поселений для их подключения к инфраструктуре электронного правительства Республики Хакасия с целью обеспечения предоставления гражданам социально-значимых (массовых) муниципальных услуг в электронной форме. А также в целях предоставления муниципалитетами сведений, утвержденных распоряжением Правительства Российской Федерации от 29.06.2012 № 1123-р, федеральным органам исполнительной власти и органам государственных внебюджетных фондов Российской Федерации, необходимых для предоставления государственных услуг.</w:t>
      </w:r>
    </w:p>
    <w:p w:rsidR="009010C7" w:rsidRDefault="009010C7" w:rsidP="009010C7">
      <w:r>
        <w:t xml:space="preserve">В результате до 21 администрации муниципальных образований построены наземные широкополосные каналы связи, а 17 администраций подключены к региональной инфраструктуре электронного правительства посредством спутниковых каналов связи. </w:t>
      </w:r>
    </w:p>
    <w:p w:rsidR="009010C7" w:rsidRDefault="009010C7" w:rsidP="009010C7">
      <w:r>
        <w:t>Несмотря на то, что с 01.05.2013 года все администрации муниципальных образований Республики Хакасия имеют возможность оказания услуг в электронном виде, у граждан, проживающих в отдаленных малонаселенных территориях, возможность получения услуг таким способом по-прежнему отсутствует.</w:t>
      </w:r>
    </w:p>
    <w:p w:rsidR="009010C7" w:rsidRDefault="009010C7" w:rsidP="009010C7">
      <w:proofErr w:type="gramStart"/>
      <w:r>
        <w:t>Таким образом, обеспечив исполнение положения пункта 2 части 1 статьи 7 Федерального закона от 27.07.2010 № 210-ФЗ «Об организации предоставления государственных и муниципальных услуг» (далее - 210-ФЗ), в соответствии с которым «граждане избавлены от необходимости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w:t>
      </w:r>
      <w:proofErr w:type="gramEnd"/>
      <w:r>
        <w:t xml:space="preserve">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без развития услуг связи в республике не обеспечить исполнение указанных выше норм Указа.</w:t>
      </w:r>
    </w:p>
    <w:p w:rsidR="009010C7" w:rsidRDefault="009010C7" w:rsidP="009010C7">
      <w:r>
        <w:t xml:space="preserve">Еще одним фактором, препятствующим развитию в регионе информационного общества, является недостаточный уровень распространения базовых навыков использования информационно-телекоммуникационных технологий, в том числе работы в государственных информационных системах. Это касается как населения, так и государственных и муниципальных служащих. Данные навыки необходимы для обеспечения </w:t>
      </w:r>
      <w:proofErr w:type="spellStart"/>
      <w:r>
        <w:t>востребованности</w:t>
      </w:r>
      <w:proofErr w:type="spellEnd"/>
      <w:r>
        <w:t xml:space="preserve"> услуг в электронной форме и обеспечения возможности их предоставления.</w:t>
      </w:r>
    </w:p>
    <w:p w:rsidR="009010C7" w:rsidRDefault="009010C7" w:rsidP="009010C7">
      <w:r>
        <w:t>Необходимо обучать как население республики, так и государственных (муниципальных) служащих работе с новыми, прогрессивными методами использования ИКТ. Проблемы, препятствующие повышению эффективности использования информационных и телекоммуникационных технологий в целях повышения качества жизни граждан, развития экономической, культурной и духовной сфер жизни общества, совершенствования системы государственного управления носят комплексный межведомственный характер и не могут быть решены на уровне отдельных органов власти. Их устранение требует значительных ресурсов и скоординированного проведения организационных изменений.</w:t>
      </w:r>
    </w:p>
    <w:p w:rsidR="009010C7" w:rsidRDefault="009010C7" w:rsidP="009010C7">
      <w:proofErr w:type="gramStart"/>
      <w:r>
        <w:lastRenderedPageBreak/>
        <w:t>Так, уже более года на стадии согласования находится, разработанный в соответствии с нормами постановления Правительства Российской Федерации от 25.04.2012 № 394 «О мерах по совершенствованию использования информационно-коммуникационных технологий в деятельности государственных органов», проект постановления Правительства Республики Хакасия «О координации мероприятий по использованию информационно-коммуникационных технологий в деятельности органов исполнительной власти Республики Хакасия и внесении изменений в некоторые постановления Правительства Республики Хакасия» (РКПД</w:t>
      </w:r>
      <w:proofErr w:type="gramEnd"/>
      <w:r>
        <w:t xml:space="preserve"> от 11.10.2012 № 777).</w:t>
      </w:r>
    </w:p>
    <w:p w:rsidR="009010C7" w:rsidRDefault="009010C7" w:rsidP="009010C7">
      <w:r>
        <w:t>Принятие указанного проекта постановления позволит обеспечить согласованность действий органов государственной власти и органов местного самоуправления республики для обеспечения исполнения Указа и эффективный контроль расходов бюджета на ИКТ (письмо от 04.09.2013 № 260-613-ЕГ).</w:t>
      </w:r>
    </w:p>
    <w:p w:rsidR="009010C7" w:rsidRDefault="009010C7" w:rsidP="009010C7">
      <w:r>
        <w:t>Госкомитет в 2013 году реализовывал функцию государственного заказчика-координатора семи подпрограмм долгосрочной республиканской целевой программы «Развитие информационного общества в Республике Хакасия (2011-2015 годы)», утвержденной постановлением Правительства Республики Хакасия от 09.11.2010 № 575 (далее - Программа).</w:t>
      </w:r>
    </w:p>
    <w:p w:rsidR="009010C7" w:rsidRDefault="009010C7" w:rsidP="009010C7">
      <w:r>
        <w:t>Программа направлена на реализацию государственной политики в сфере информатизации и новых технологий на территории республики для повышения эффективности процесса государственного управления, создания и развития единого информационного пространства в интересах органов государственной власти, органов местного самоуправления, хозяйствующих субъектов и обеспечение на ее основе качества и доступности предоставления государственных и муниципальных услуг.</w:t>
      </w:r>
    </w:p>
    <w:p w:rsidR="009010C7" w:rsidRDefault="009010C7" w:rsidP="009010C7">
      <w:r>
        <w:t xml:space="preserve">Выполнен комплекс мероприятий по координации государственных заказчиков, направленный на рациональное использование бюджетных ассигнований, посредством участия в планировании мероприятий и контроле их реализации. </w:t>
      </w:r>
      <w:proofErr w:type="gramStart"/>
      <w:r>
        <w:t xml:space="preserve">В том числе скоординированы мероприятия по переводу в электронную форму государственных услуг других ведомств, а именно Комитета ЗАГС при Правительстве Республики Хакасия, Министерства культуры Республики Хакасия, </w:t>
      </w:r>
      <w:proofErr w:type="spellStart"/>
      <w:r>
        <w:t>Госкомзанятости</w:t>
      </w:r>
      <w:proofErr w:type="spellEnd"/>
      <w:r>
        <w:t xml:space="preserve"> Хакасии, Министерства труда и социального развития Республики Хакасия, Министерства здравоохранения Республики Хакасия, Министерства образования и науки Республики Хакасия, Госкомимущества Республики Хакасия и органов местного самоуправления Республики Хакасия.</w:t>
      </w:r>
      <w:proofErr w:type="gramEnd"/>
    </w:p>
    <w:p w:rsidR="009010C7" w:rsidRDefault="009010C7" w:rsidP="009010C7">
      <w:proofErr w:type="gramStart"/>
      <w:r>
        <w:t>Разработано и утверждено Правительством Республики Хакасия постановление от 12.12.2013 № 693, определяющее порядок информационно-технологического взаимодействия Государственного комитета по информатизации и новым технологиям Республики Хакасия и органов (организаций), участвующих в предоставлении государственных и муниципальных услуг, при предоставлении гражданам и организациям государственных и муниципальных услуг и исполнении государственных и муниципальных функций в электронной форме с использованием федеральной государственной информационной системы ЕПГУ и Региональной</w:t>
      </w:r>
      <w:proofErr w:type="gramEnd"/>
      <w:r>
        <w:t xml:space="preserve"> системы межведомственного электронного взаимодействия Республики Хакасия.</w:t>
      </w:r>
    </w:p>
    <w:p w:rsidR="009010C7" w:rsidRDefault="009010C7" w:rsidP="009010C7">
      <w:r>
        <w:t xml:space="preserve">Госкомитетом реализовано мероприятие по подключению всех администраций муниципальных образований республики к региональной системе межведомственного электронного взаимодействия и настроено 220 автоматизированных рабочих мест «Системы исполнения регламентов» для обеспечения технологической возможности предоставления гражданам 9 </w:t>
      </w:r>
      <w:r>
        <w:lastRenderedPageBreak/>
        <w:t>социально-значимых (массовых) услуг в электронной форме, включая межведомственное электронное взаимодействие.</w:t>
      </w:r>
    </w:p>
    <w:p w:rsidR="009010C7" w:rsidRDefault="009010C7" w:rsidP="009010C7">
      <w:r>
        <w:t xml:space="preserve">Кроме средств бюджета Республики Хакасия на реализацию указанных выше мероприятий в 2013 году были привлечены целевые средства из федерального бюджета в объеме 49,734 млн. рублей. С </w:t>
      </w:r>
      <w:proofErr w:type="spellStart"/>
      <w:r>
        <w:t>Минкомсвязью</w:t>
      </w:r>
      <w:proofErr w:type="spellEnd"/>
      <w:r>
        <w:t xml:space="preserve"> России было заключено соответствующее соглашение от 10.01.2013 № 1-д «О предоставлении бюджету Республики Хакасия субсидии из федерального бюджета на поддержку проектов, направленных на становление информационного общества в субъектах Российской Федерации». Необходимо отметить, что отбор по результатам конкурса прошли только 12 субъектов, в число которых вошла Республика Хакасия.</w:t>
      </w:r>
    </w:p>
    <w:p w:rsidR="009010C7" w:rsidRDefault="009010C7" w:rsidP="009010C7">
      <w:r>
        <w:t>В результате были реализованы проекты по переводу в электронную форму 92% первоочередных государственных и муниципальных услуг, утвержденных распоряжением Правительства Российской Федерации от 17.12.2009 № 1993-р (с последующими изменениями).</w:t>
      </w:r>
    </w:p>
    <w:p w:rsidR="009010C7" w:rsidRDefault="009010C7" w:rsidP="009010C7">
      <w:r>
        <w:t xml:space="preserve">Так, в рамках привлеченного </w:t>
      </w:r>
      <w:proofErr w:type="spellStart"/>
      <w:r>
        <w:t>софинансирования</w:t>
      </w:r>
      <w:proofErr w:type="spellEnd"/>
      <w:r>
        <w:t xml:space="preserve"> совместно с Министерством образования и науки Республики Хакасия в деятельность всех муниципальных учреждений дошкольного, среднего и среднего специального образования внедрена информационно-аналитическая подсистема «Электронное образование Республики Хакасия», в том числе организована отказоустойчивая кластерная система серверов.</w:t>
      </w:r>
    </w:p>
    <w:p w:rsidR="009010C7" w:rsidRDefault="009010C7" w:rsidP="009010C7">
      <w:r>
        <w:t xml:space="preserve">Реализована единая электронная очередь зачисления в детские сады во всех районах и городских округах республики. Во всех школах в электронном виде ведутся: учебные планы, расписание уроков, журналы, дневники. </w:t>
      </w:r>
      <w:proofErr w:type="gramStart"/>
      <w:r>
        <w:t>Созданы</w:t>
      </w:r>
      <w:proofErr w:type="gramEnd"/>
      <w:r>
        <w:t xml:space="preserve"> электронные </w:t>
      </w:r>
      <w:proofErr w:type="spellStart"/>
      <w:r>
        <w:t>портфолио</w:t>
      </w:r>
      <w:proofErr w:type="spellEnd"/>
      <w:r>
        <w:t xml:space="preserve"> преподавателей и учащихся. У родителей появилась возможность получить информацию об учреждениях образования республики, подать заявление на зачисление в учреждение образования, просмотреть журнал успеваемости ребенка, расписание занятий, результаты ЕГЭ и ГИА и узнать о порядке их проведения на ЕПГУ. </w:t>
      </w:r>
    </w:p>
    <w:p w:rsidR="009010C7" w:rsidRDefault="009010C7" w:rsidP="009010C7">
      <w:r>
        <w:t>Специалистами Госкомитета подготовлен доклад на тему «Проблемы перехода на оказание государственных и муниципальных услуг сферы образования в электронной форме» для участия в V республиканском образовательном форуме «Доступность и качество образования: разным детям – равные возможности». В рамках доклада освещены особенности перевода и оказания услуг в электронном виде. Доклад получил положительную оценку участников семинара, которые выразили готовность к переходу на предоставление электронных услуг.</w:t>
      </w:r>
    </w:p>
    <w:p w:rsidR="009010C7" w:rsidRDefault="009010C7" w:rsidP="009010C7">
      <w:r>
        <w:t xml:space="preserve">Совместно с Госкомимуществом Республики Хакасия создана информационно-аналитической подсистема по оказанию государственных и муниципальных услуг сферы </w:t>
      </w:r>
      <w:proofErr w:type="spellStart"/>
      <w:r>
        <w:t>имущественно-земельных</w:t>
      </w:r>
      <w:proofErr w:type="spellEnd"/>
      <w:r>
        <w:t xml:space="preserve"> отношений в Республике Хакасия. Система позволяет автоматизировать процессы учета и инвентаризации государственного и муниципального имущества, формировать всю необходимую отчетность ведомств в рамках указанной сферы, осуществлять картографическое представление границ недвижимого имущества и земли.</w:t>
      </w:r>
    </w:p>
    <w:p w:rsidR="009010C7" w:rsidRDefault="009010C7" w:rsidP="009010C7">
      <w:r>
        <w:t>Кроме того, с внедрением системы обеспечена возможность получать государственные и муниципальные услуги в электронном виде, а федеральным исполнительным органам государственной власти Российской Федерации получать необходимые сведения о государственном и муниципальном имуществе через систему межведомственного электронного взаимодействия в электронной форме.</w:t>
      </w:r>
    </w:p>
    <w:p w:rsidR="009010C7" w:rsidRDefault="009010C7" w:rsidP="009010C7">
      <w:r>
        <w:lastRenderedPageBreak/>
        <w:t xml:space="preserve">В 2013 году </w:t>
      </w:r>
      <w:proofErr w:type="spellStart"/>
      <w:r>
        <w:t>Госкоминформатизации</w:t>
      </w:r>
      <w:proofErr w:type="spellEnd"/>
      <w:r>
        <w:t xml:space="preserve"> Хакасии совместно с министерствами и ведомствами организовано выполнение работ по обновлению и техническому сопровождению пяти информационно-аналитических систем, в том числе предназначенных для оказания государственных и муниципальных услуг в электронном виде. При этом всего </w:t>
      </w:r>
      <w:proofErr w:type="gramStart"/>
      <w:r>
        <w:t>на конец</w:t>
      </w:r>
      <w:proofErr w:type="gramEnd"/>
      <w:r>
        <w:t xml:space="preserve"> 2013 года в электронной форме на ЕПГУ обеспечена доступность 39 государственных и 26 муниципальных услуг, в том числе 14 социально-значимых (массовых) услуг.</w:t>
      </w:r>
    </w:p>
    <w:p w:rsidR="009010C7" w:rsidRDefault="009010C7" w:rsidP="009010C7">
      <w:r>
        <w:t>Таким образом, единый подход к внедрению информационных технологий государственными заказчиками позволил достичь лучших результатов при реализации мероприятий и не только повысить качество государственного управления посредством внедрения в деятельность органов власти информационных систем, но и предоставить гражданам и организациям возможность получения государственных и муниципальных услуг в электронном виде.</w:t>
      </w:r>
    </w:p>
    <w:p w:rsidR="009010C7" w:rsidRDefault="009010C7" w:rsidP="009010C7">
      <w:proofErr w:type="gramStart"/>
      <w:r>
        <w:t xml:space="preserve">В целях разработки и реализации эффективных мероприятий по организации процесса оказания услуг в электронной форме по инициативе Госкомитета в рамках Комиссии по развитию информационного общества в Республике Хакасия, утвержденной постановлением Главы Республики Хакасия – Председателя Правительства Республики Хакасия от 13.05.2010 № 18, создана рабочая группа по решению проблем повышения </w:t>
      </w:r>
      <w:proofErr w:type="spellStart"/>
      <w:r>
        <w:t>востребованности</w:t>
      </w:r>
      <w:proofErr w:type="spellEnd"/>
      <w:r>
        <w:t xml:space="preserve"> государственных услуг в электронной форме.</w:t>
      </w:r>
      <w:proofErr w:type="gramEnd"/>
      <w:r>
        <w:t xml:space="preserve"> </w:t>
      </w:r>
      <w:proofErr w:type="gramStart"/>
      <w:r>
        <w:t>По итогам выполненных мероприятий в исполнительных органах государственной власти Республики Хакасия назначены ответственные за предоставление государственных услуг на уровне руководителей министерств и ведомств республики, уполномоченные сотрудники, ответственные за предоставление и размещение сведений о государственных услугах в информационной системе «Реестр государственных и муниципальных услуг (функций) Республики Хакасия», уполномоченные сотрудники, ответственные за осуществление мониторинга функционирования государственных услуг на ЕПГУ, рассматривались вопросы повышения</w:t>
      </w:r>
      <w:proofErr w:type="gramEnd"/>
      <w:r>
        <w:t xml:space="preserve"> </w:t>
      </w:r>
      <w:proofErr w:type="spellStart"/>
      <w:r>
        <w:t>востребованности</w:t>
      </w:r>
      <w:proofErr w:type="spellEnd"/>
      <w:r>
        <w:t xml:space="preserve"> электронных услуг.</w:t>
      </w:r>
    </w:p>
    <w:p w:rsidR="009010C7" w:rsidRDefault="009010C7" w:rsidP="009010C7">
      <w:r>
        <w:t>В тоже время по оценке специалистов Госкомитета на сегодняшний день в республике не принято ни одного административного регламента или порядка оказания услуг, в полной мере раскрывающего механизмы межведомственного взаимодействия и оказания услуг в электронной форме. Указанные порядки должны пошагово описывать для специалиста инновационные механизмы применения информационных технологий при исполнении административных процедур оказания услуг. Для снижения административных барьеров необходимо принимать общесистемные меры, направленные на совершенствование административных механизмов и типизацию муниципальных услуг. На необходимость этого указывают нормы постановления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9010C7" w:rsidRDefault="009010C7" w:rsidP="009010C7">
      <w:r>
        <w:t>Действующие административные регламенты и порядки зачастую содержат избыточный перечень документов и сведений, необходимых для предоставления услуг, что затрудняет их перевод в электронную форму и увеличивает стоимость таких работ.</w:t>
      </w:r>
    </w:p>
    <w:p w:rsidR="009010C7" w:rsidRDefault="009010C7" w:rsidP="009010C7">
      <w:r>
        <w:t>На примере услуги «Предоставление юридическим и физическим лицам в постоянное (бессрочное) пользование, в безвозмездное срочное пользование, аренду, собственность земельных участков, находящихся в государственной и муниципальной собственности Республики Хакасия», можно сообщить следующее:</w:t>
      </w:r>
    </w:p>
    <w:p w:rsidR="009010C7" w:rsidRDefault="009010C7" w:rsidP="009010C7">
      <w:proofErr w:type="gramStart"/>
      <w:r>
        <w:lastRenderedPageBreak/>
        <w:t>в соответствии с федеральными нормативными актами в 2013 году данная услуга переведена Госкомитетом в электронную форму и доступна на Едином портале государственных и муниципальных услуг (функций) Российской Федерации (далее – ЕПГУ), при этом была организована коллегиальная разработка типового административного регламента с участием аналитиков подрядчика, представителей Аппарата Правительства Республики Хакасия, Государственного правового комитета Республики Хакасия, а также представителей органов местного самоуправления республики;</w:t>
      </w:r>
      <w:proofErr w:type="gramEnd"/>
    </w:p>
    <w:p w:rsidR="009010C7" w:rsidRDefault="009010C7" w:rsidP="009010C7">
      <w:r>
        <w:t>услугу в отчетном периоде оказывали Госкомимущество Хакасии и 26 муниципальных образований республики;</w:t>
      </w:r>
    </w:p>
    <w:p w:rsidR="009010C7" w:rsidRDefault="009010C7" w:rsidP="009010C7">
      <w:r>
        <w:t>административные регламенты (порядки) имелись у Госкомимущества Республики Хакасии и 3 из 26 муниципальных образований;</w:t>
      </w:r>
    </w:p>
    <w:p w:rsidR="009010C7" w:rsidRDefault="009010C7" w:rsidP="009010C7">
      <w:r>
        <w:t>существующие регламенты различны, содержат разный перечень запрашиваемых от граждан документов, разные формы заявлений, и т.д. и не содержат порядков и процедур межведомственного взаимодействия и оказания услуг в электронной форме;</w:t>
      </w:r>
    </w:p>
    <w:p w:rsidR="009010C7" w:rsidRDefault="009010C7" w:rsidP="009010C7">
      <w:r>
        <w:t>предоставление услуги осуществляется органами местного самоуправления преимущественно без использования ИКТ.</w:t>
      </w:r>
    </w:p>
    <w:p w:rsidR="009010C7" w:rsidRDefault="009010C7" w:rsidP="009010C7">
      <w:r>
        <w:t>Схожая ситуация наблюдается по остальным 8 социально-значимым (массовым) муниципальным услугам. По оценке специалистов Госкомитета это связано с отставанием процессов оптимизации административных процедур от современных возможностей автоматизации деятельности органов власти, местного самоуправления и подведомственных им организаций, а также с тем, что взаимодействие двух уровней власти в данной сфере строится на рекомендациях.</w:t>
      </w:r>
    </w:p>
    <w:p w:rsidR="009010C7" w:rsidRDefault="009010C7" w:rsidP="009010C7">
      <w:r>
        <w:t>Для решения указанных проблем задачи по разработке и типизации регламентов (порядков), оптимизации административных процедур с устранением избыточных межведомственных запросов должны быть централизованы за счет определения  ответственного исполнительного органа государственной власти или должны быть закреплены за исполнительными органами государственной власти по курируемым сферам. При этом необходимо наделить такие органы соответствующими полномочиями.</w:t>
      </w:r>
    </w:p>
    <w:p w:rsidR="009010C7" w:rsidRDefault="009010C7" w:rsidP="009010C7">
      <w:proofErr w:type="gramStart"/>
      <w:r>
        <w:t>Кроме указанного выше, Госкомитетом реализуется единая политика информационной безопасности на территории республики, проводятся семинары, разрабатываются методические рекомендации, инструкции, осуществляется консультирование специалистов исполнительных органов государственной власти и органов местного самоуправления.</w:t>
      </w:r>
      <w:proofErr w:type="gramEnd"/>
      <w:r>
        <w:t xml:space="preserve"> Так, в 2013 году проведены следующие мероприятия по обеспечению информационной безопасности:</w:t>
      </w:r>
    </w:p>
    <w:p w:rsidR="009010C7" w:rsidRDefault="009010C7" w:rsidP="009010C7">
      <w:r>
        <w:t>участие в деятельности комиссии Управления специальной связи и информации ФСО России по проверке комплексного обеспечения информационной безопасности видеоконференцсвязи, а также выполнения специальных требований и рекомендаций технической защиты абонентами правительственной связи;</w:t>
      </w:r>
    </w:p>
    <w:p w:rsidR="009010C7" w:rsidRDefault="009010C7" w:rsidP="009010C7">
      <w:r>
        <w:t xml:space="preserve">участие в практической конференции по технической защите </w:t>
      </w:r>
      <w:proofErr w:type="gramStart"/>
      <w:r>
        <w:t>информации органов государственной власти субъектов Российской Федерации</w:t>
      </w:r>
      <w:proofErr w:type="gramEnd"/>
      <w:r>
        <w:t xml:space="preserve"> и органов местного самоуправления;</w:t>
      </w:r>
    </w:p>
    <w:p w:rsidR="009010C7" w:rsidRDefault="009010C7" w:rsidP="009010C7">
      <w:r>
        <w:t>организация и обеспечение деятельности Комиссии по защите информации Республики Хакасия;</w:t>
      </w:r>
    </w:p>
    <w:p w:rsidR="009010C7" w:rsidRDefault="009010C7" w:rsidP="009010C7">
      <w:r>
        <w:lastRenderedPageBreak/>
        <w:t>анализ информации, представленной исполнительными органами государственной власти Республики Хакасия, о выполнении требований нормативных документов по защите персональных данных;</w:t>
      </w:r>
    </w:p>
    <w:p w:rsidR="009010C7" w:rsidRDefault="009010C7" w:rsidP="009010C7">
      <w:r>
        <w:t>осуществление взаимодействия с ФСТЭК России;</w:t>
      </w:r>
    </w:p>
    <w:p w:rsidR="009010C7" w:rsidRDefault="009010C7" w:rsidP="009010C7">
      <w:r>
        <w:t>выполнение решений по защите информации Совета по информационной безопасности полномочного представителя Президента Российской Федерации в СФО;</w:t>
      </w:r>
    </w:p>
    <w:p w:rsidR="009010C7" w:rsidRDefault="009010C7" w:rsidP="009010C7">
      <w:r>
        <w:t xml:space="preserve">проведение обучающего семинара на тему «Защита персональных данных» с участием представителей Управления ФСТЭК России по Сибирскому федеральному округу, Енисейского управления </w:t>
      </w:r>
      <w:proofErr w:type="spellStart"/>
      <w:r>
        <w:t>Роскомнадзора</w:t>
      </w:r>
      <w:proofErr w:type="spellEnd"/>
      <w:r>
        <w:t>, ООО «СИБ» г. Новосибирск, ОАО «</w:t>
      </w:r>
      <w:proofErr w:type="spellStart"/>
      <w:r>
        <w:t>ИнфотеКС</w:t>
      </w:r>
      <w:proofErr w:type="spellEnd"/>
      <w:r>
        <w:t>» г. Москва, органов государственной власти и органов местного самоуправления республики.</w:t>
      </w:r>
    </w:p>
    <w:p w:rsidR="009010C7" w:rsidRDefault="009010C7" w:rsidP="009010C7">
      <w:r>
        <w:t>Кроме того, все государственные и муниципальные информационные системы Республики Хакасия, используемые для инструментальной поддержки деятельности и оказания услуг в электронной форме, защищены от несанкционированного доступа в соответствии с федеральным законодательством. Таких результатов удалось достигнуть за счет выполнения в 2013 году работ по развитию существующей защищенной сети Правительства Республики Хакасия (состоящей из 1388 рабочих мест) и системы межсетевого экранирования. Организовано выполнение работ по обеспечению контроля защищенности информации в ключевой системе «Дело» и расширению системы защиты информации от несанкционированного доступа.</w:t>
      </w:r>
    </w:p>
    <w:p w:rsidR="009010C7" w:rsidRDefault="009010C7" w:rsidP="009010C7">
      <w:proofErr w:type="gramStart"/>
      <w:r>
        <w:t>В целях повышения эффективности государственного управления, обеспечения межведомственного взаимодействия в исполнительных органах государственной власти и органах местного самоуправления Республики Хакасия специалистами Госкомитета  организовано обновление, техническое сопровождение и развитие системы автоматизации делопроизводства и электронного документооборота Правительства Республики Хакасия, а также её сопряжение с системой Межведомственного электронного документооборота (МЭДО) и автоматизированной системой «Обращения граждан».</w:t>
      </w:r>
      <w:proofErr w:type="gramEnd"/>
      <w:r>
        <w:t xml:space="preserve"> На сегодняшний день к системе подключены 80% рабочих мест государственных гражданских служащих Республики Хакасия и более 200 автоматизированных рабочих мест системы установлено в администрациях муниципальных образований Республики Хакасия.</w:t>
      </w:r>
    </w:p>
    <w:p w:rsidR="009010C7" w:rsidRDefault="009010C7" w:rsidP="009010C7">
      <w:r>
        <w:t xml:space="preserve">В 2013 году Госкомитет реализовывал мероприятие </w:t>
      </w:r>
      <w:proofErr w:type="gramStart"/>
      <w:r>
        <w:t>по развитию сети центров общественного доступа к инфраструктуре электронного правительства в целях организации доступа населения к инфраструктуре электронного правительства на базе</w:t>
      </w:r>
      <w:proofErr w:type="gramEnd"/>
      <w:r>
        <w:t xml:space="preserve"> муниципальных библиотек. Были проведены необходимые процедуры по распределению субсидий муниципальным образованиям, но финансирование данного мероприятия было сокращено во исполнение пункта 4.2 Протокола совещания у</w:t>
      </w:r>
      <w:proofErr w:type="gramStart"/>
      <w:r>
        <w:t xml:space="preserve"> П</w:t>
      </w:r>
      <w:proofErr w:type="gramEnd"/>
      <w:r>
        <w:t>ервого заместителя Главы Республики Хакасия – Председателя Правительства Республики Хакасия – Министра финансов Республики Хакасия Ю.А. Лапшина от 02.07.2013 № 9.</w:t>
      </w:r>
    </w:p>
    <w:p w:rsidR="009010C7" w:rsidRDefault="009010C7" w:rsidP="009010C7">
      <w:r>
        <w:t>При этом за отчетный год был осуществлен контроль целевого и эффективного расходования средств субсидий, предоставленных муниципальным образованиям на создание центров общественного доступа в 2012 году. В результате работы межведомственной комиссии «По оценке целевого и эффективного использования средств республиканского бюджета, выделенных в 2012 году в виде субсидий органам местного самоуправления на создание центров общественного доступа на базе муниципальных библиотек» был выявлен ряд нарушений, выданы соответствующие предписания, утвержден график повторных проверок.</w:t>
      </w:r>
    </w:p>
    <w:p w:rsidR="009010C7" w:rsidRDefault="009010C7" w:rsidP="009010C7">
      <w:r>
        <w:lastRenderedPageBreak/>
        <w:t xml:space="preserve">В течение года Госкомитет проводил мероприятия по обеспечению стабильного функционирования и развития Центра </w:t>
      </w:r>
      <w:proofErr w:type="gramStart"/>
      <w:r>
        <w:t>баз</w:t>
      </w:r>
      <w:proofErr w:type="gramEnd"/>
      <w:r>
        <w:t xml:space="preserve"> данных Правительства Республики Хакасия (далее – ЦБД) и информационно-телекоммуникационной сети Правительства Республики Хакасия, а также обеспечил доступ к сети Интернет исполнительным органам государственной власти Республики Хакасия, в том числе резервное подключение. В 2013 году для обеспечения </w:t>
      </w:r>
      <w:proofErr w:type="gramStart"/>
      <w:r>
        <w:t>функционирования информационных систем исполнительных органов государственной власти Республики</w:t>
      </w:r>
      <w:proofErr w:type="gramEnd"/>
      <w:r>
        <w:t xml:space="preserve"> Хакасия в ЦБД было создано 9 серверов с применением современной технологии виртуализации, что позволило сэкономить бюджетные средства на приобретении серверного оборудования в размере не менее 7 млн. рублей, а также исключить затраты на его дальнейшее техническое обслуживание.</w:t>
      </w:r>
    </w:p>
    <w:p w:rsidR="009010C7" w:rsidRDefault="009010C7" w:rsidP="009010C7">
      <w:proofErr w:type="gramStart"/>
      <w:r>
        <w:t xml:space="preserve">В целях повышения инвестиционной привлекательности республики и обеспечения информационной открытости в сфере инвестиционной политики Госкомитетом организованы работы по созданию специализированного двуязычного </w:t>
      </w:r>
      <w:proofErr w:type="spellStart"/>
      <w:r>
        <w:t>интернет-портала</w:t>
      </w:r>
      <w:proofErr w:type="spellEnd"/>
      <w:r>
        <w:t xml:space="preserve"> об инвестиционной деятельности в Республике Хакасия, в соответствии с постановлением Главы Республики Хакасия - Председателя Правительства Республики Хакасия от 05.07.2013 № 39-ПП «Об утверждении Дорожной карты внедрения Стандарта деятельности органов исполнительной власти субъекта Российской Федерации по обеспечению благоприятного инвестиционного климата</w:t>
      </w:r>
      <w:proofErr w:type="gramEnd"/>
      <w:r>
        <w:t xml:space="preserve"> в Республике Хакасия».</w:t>
      </w:r>
    </w:p>
    <w:p w:rsidR="009010C7" w:rsidRDefault="009010C7" w:rsidP="009010C7">
      <w:r>
        <w:t>В настоящее время существует ряд серьезных проблем, препятствующих развитию ИКТ в республике.</w:t>
      </w:r>
    </w:p>
    <w:p w:rsidR="009010C7" w:rsidRDefault="009010C7" w:rsidP="009010C7">
      <w:r>
        <w:t>На 2014 год в рамках реализации Программы Госкомитетом была запланирована реализация ряда системных мероприятий, обеспечивающих своевременное исполнение Указа. Однако из утвержденных республиканским бюджетом Республики Хакасия на 2013 год и плановый период 2014-2015 годов 100,557 млн. рублей, постановлением Правительства Республики Хакасия от 31.10.13 № 585 на реализацию Программы в 2014 году доведен предельный объем финансирования в размере 31,845 млн. рублей.</w:t>
      </w:r>
    </w:p>
    <w:p w:rsidR="009010C7" w:rsidRDefault="009010C7" w:rsidP="009010C7">
      <w:r>
        <w:t>Произведенный Госкомитетом расчет минимальной потребности на обеспечение бесперебойного функционирования созданной за последние 4 года инфраструктуры электронного правительства республики на 2014 год показал, что доведенный объем финансирования Программы не позволяет обеспечить бесперебойное функционирование уже существующих государственных информационных систем Республики Хакасия. Однако представленные Госкомитетом возражения на этапе рассмотрения проекта указанного постановления не были учтены.</w:t>
      </w:r>
    </w:p>
    <w:p w:rsidR="009010C7" w:rsidRDefault="009010C7" w:rsidP="009010C7">
      <w:r>
        <w:t>Ситуация с недостаточным финансированием для обеспечения текущих потребностей складывается по всем государственным заказчикам Программы.</w:t>
      </w:r>
    </w:p>
    <w:p w:rsidR="009010C7" w:rsidRDefault="009010C7" w:rsidP="009010C7">
      <w:r>
        <w:t>Вместе с тем в 2013 году Госкомитетом погашена кредиторская задолженность по подпрограмме «Развитие электронного правительства и информационного пространства Республики Хакасия» за 2012 год в размере 3,7 млн. рублей. Также по причине недостаточного финансирования мероприятий указанной подпрограммы кредиторская задолженность Госкомитета за 2013 год составила 32,76 млн. рублей.</w:t>
      </w:r>
    </w:p>
    <w:p w:rsidR="009010C7" w:rsidRDefault="009010C7" w:rsidP="009010C7">
      <w:proofErr w:type="gramStart"/>
      <w:r>
        <w:t xml:space="preserve">В течение 2013 года специалисты Госкомитета в составе межведомственной рабочей группы по созданию, развитию и организации эксплуатации системы обеспечения вызова экстренных оперативных служб по единому номеру 112 на территории Республики Хакасия принимали </w:t>
      </w:r>
      <w:r>
        <w:lastRenderedPageBreak/>
        <w:t>участие в селекторных совещаниях, заседаниях межведомственной рабочей группы, а также в подготовке технического задания на проведение открытых конкурсных мероприятий по проектированию системы 112.</w:t>
      </w:r>
      <w:proofErr w:type="gramEnd"/>
    </w:p>
    <w:p w:rsidR="009010C7" w:rsidRDefault="009010C7" w:rsidP="009010C7">
      <w:proofErr w:type="gramStart"/>
      <w:r>
        <w:t xml:space="preserve">Во исполнение пункта 6.1 Плана мероприятий по внедрению спутниковых навигационных технологий с использованием системы ГЛОНАСС и других результатов космической деятельности в интересах социально-экономического и инновационного развития Республики Хакасия на 2013-2017 годы (далее – План), утвержденного постановлением Президиума Правительства Республики Хакасия от 01.11.2013 № 112-п, Госкомитетом в декабре 2013 выполнена апробация типового решения региональной </w:t>
      </w:r>
      <w:proofErr w:type="spellStart"/>
      <w:r>
        <w:t>геоинформационной</w:t>
      </w:r>
      <w:proofErr w:type="spellEnd"/>
      <w:r>
        <w:t xml:space="preserve"> системы Республики Хакасия в части установки и настройки</w:t>
      </w:r>
      <w:proofErr w:type="gramEnd"/>
      <w:r>
        <w:t xml:space="preserve"> базового программного комплекса Центра космических услуг: «</w:t>
      </w:r>
      <w:proofErr w:type="spellStart"/>
      <w:r>
        <w:t>РЕКОД-Доступ-ЦКУ</w:t>
      </w:r>
      <w:proofErr w:type="spellEnd"/>
      <w:r>
        <w:t>», «</w:t>
      </w:r>
      <w:proofErr w:type="spellStart"/>
      <w:r>
        <w:t>РЕКОД-Геопортал</w:t>
      </w:r>
      <w:proofErr w:type="spellEnd"/>
      <w:r>
        <w:t>», «</w:t>
      </w:r>
      <w:proofErr w:type="spellStart"/>
      <w:r>
        <w:t>РЕКОД-Инфраструктура</w:t>
      </w:r>
      <w:proofErr w:type="spellEnd"/>
      <w:r>
        <w:t>».</w:t>
      </w:r>
    </w:p>
    <w:p w:rsidR="009010C7" w:rsidRDefault="009010C7" w:rsidP="009010C7">
      <w:r>
        <w:t>Также во исполнение поручения Председателя Правительства Российской Федерации В.В. Путина от 10.06.2010 № ВП-П7-3918 Госкомитет производит ежеквартальный сбор информации о состоянии внедрения спутниковых навигационных технологий на базе системы ГЛОНАСС в Республике Хакасия, с дальнейшим ее предоставлением в Министерство регионального развития Российской Федерации.</w:t>
      </w:r>
    </w:p>
    <w:p w:rsidR="009010C7" w:rsidRDefault="009010C7" w:rsidP="009010C7">
      <w:r>
        <w:t>В 2013 году в рамках полномочий Госкомитет осуществлял координацию мероприятий по информированию населения органами местного самоуправления совместно с РТРС «РТПЦ Республики Хакасия» о сроках и порядке ввода цифрового эфирного телевещания (далее – ЦЭТВ) на территории Республики Хакасия. В отчетном периоде завершены мероприятия по координации строительно-монтажных работ в связи с окончанием 4 этапа строительства сети ЦЭТВ в Республике Хакасия.</w:t>
      </w:r>
    </w:p>
    <w:p w:rsidR="009010C7" w:rsidRDefault="009010C7" w:rsidP="009010C7">
      <w:proofErr w:type="gramStart"/>
      <w:r>
        <w:t>В части внедрения универсальных электронных карт (далее – УЭК) Госкомитет определен уполномоченным исполнительным органом государственной власти республики по организации деятельности в Республике Хакасия по выпуску, выдаче и обслуживанию УЭК, а также ответственным за организацию деятельности по ведению и актуализации справочника реквизитов платежей за оказание государственных и муниципальных услуг в рамках внедрения УЭК в Республике Хакасия.</w:t>
      </w:r>
      <w:proofErr w:type="gramEnd"/>
    </w:p>
    <w:p w:rsidR="009010C7" w:rsidRDefault="009010C7" w:rsidP="009010C7">
      <w:r>
        <w:t>На регулярно проводимых заседаниях межведомственной рабочей группы по организации и внедрению проекта «Универсальная электронная карта» в Республике Хакасия, утвержденной постановлением Правительства Республики Хакасия от 11.10.2011 № 655, в 2013 году с участием Госкомитета рассмотрены следующие задачи:</w:t>
      </w:r>
    </w:p>
    <w:p w:rsidR="009010C7" w:rsidRDefault="009010C7" w:rsidP="009010C7">
      <w:proofErr w:type="gramStart"/>
      <w:r>
        <w:t>реализация мероприятий, направленных на решение задачи «Повышение качества предоставления государственных и муниципальных услуг по принципу «одного окна» посредством внедрения автоматизированной информационной системы», в рамках долгосрочной республиканской целевой программы «Повышение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 на 2013-2015 годы», утвержденной постановлением Правительства Республики Хакасия от 21.11.2012 № 794;</w:t>
      </w:r>
      <w:proofErr w:type="gramEnd"/>
    </w:p>
    <w:p w:rsidR="009010C7" w:rsidRDefault="009010C7" w:rsidP="009010C7">
      <w:r>
        <w:t>выполнение мероприятий по организации эмиссии во исполнение пункта 1 статьи 1 соглашения о взаимодействии между ОАО «УЭК» и ГАУ РХ «МФЦ Хакасии» от 24.12.2012 № 19/12/УЭК-Р;</w:t>
      </w:r>
    </w:p>
    <w:p w:rsidR="009010C7" w:rsidRDefault="009010C7" w:rsidP="009010C7">
      <w:r>
        <w:lastRenderedPageBreak/>
        <w:t xml:space="preserve">решение проблем внедрения транспортного, медицинского приложений и приложения ЖКХ УЭК в Республике Хакасия. Оценка мероприятий по внедрению приложений УЭК, представленных Минздравом Хакасии, Минтрудом РХ и </w:t>
      </w:r>
      <w:proofErr w:type="spellStart"/>
      <w:r>
        <w:t>Минрегионом</w:t>
      </w:r>
      <w:proofErr w:type="spellEnd"/>
      <w:r>
        <w:t xml:space="preserve"> Хакасии. Принято решение о начале реализации мероприятий по внедрению медицинского приложения. Организовано взаимодействие Минздрава Хакасии с ГАУ РХ «МФЦ Хакасии» в части доработки информационной системы министерства, как медицинского приложения УЭК;</w:t>
      </w:r>
    </w:p>
    <w:p w:rsidR="009010C7" w:rsidRDefault="009010C7" w:rsidP="009010C7">
      <w:r>
        <w:t>в соответствии с подпунктом «а» пункта 4 перечня поручений Президента Российской Федерации от 10.03.2011 № ПР-605 разработан План мероприятий по внедрению и развитию УЭК в Республике Хакасия, который утвержден постановлением Президиума Правительства Республики Хакасия от 26.12.13 № 128-п.</w:t>
      </w:r>
    </w:p>
    <w:p w:rsidR="009010C7" w:rsidRDefault="009010C7" w:rsidP="009010C7">
      <w:r>
        <w:t>Госкомитетом осуществляется еженедельное внесение информации в систему мониторинга реализации субъектами Российской Федерации планов внедрения УЭК в субъектах Российской Федерации.</w:t>
      </w:r>
    </w:p>
    <w:p w:rsidR="009010C7" w:rsidRDefault="009010C7" w:rsidP="009010C7">
      <w:r>
        <w:t>Успешно проведен ряд технических и организационных мероприятий среди исполнительных органов государственной власти и органов местного самоуправления Республики Хакасия в целях создания системы сетевого справочного телефонного узла (далее – ССТУ) Правительства Республики Хакасия и проведения 12.12.2013 года общероссийского дня приема граждан.</w:t>
      </w:r>
    </w:p>
    <w:p w:rsidR="009010C7" w:rsidRDefault="009010C7" w:rsidP="009010C7">
      <w:r>
        <w:t xml:space="preserve">Госкомитетом проведен ежегодный мониторинг состояния и развития информационных технологий в республике за 2013 год на основе типового «Паспорта информатизации субъекта Российской Федерации». По результатам данного мониторинга формируется база данных о состоянии информатизации регионов, работа с которой позволяет проводить детальный и </w:t>
      </w:r>
      <w:proofErr w:type="spellStart"/>
      <w:r>
        <w:t>многоаспектный</w:t>
      </w:r>
      <w:proofErr w:type="spellEnd"/>
      <w:r>
        <w:t xml:space="preserve"> анализ состояния региональной информатизации.</w:t>
      </w:r>
    </w:p>
    <w:p w:rsidR="009010C7" w:rsidRDefault="009010C7" w:rsidP="009010C7">
      <w:proofErr w:type="gramStart"/>
      <w:r>
        <w:t>В соответствии с постановлением Правительства Республики Хакасия от 25.05.2012 № 335 «О системе учета создаваемых и эксплуатируемых государственных информационных систем Республики Хакасия» (вместе с «Положением о создании и вводе в эксплуатацию государственных информационных систем Республики Хакасия», «Положением о Едином реестре информационных систем Республики Хакасия») Госкомитет ведет Единый реестр информационных систем Республики Хакасия.</w:t>
      </w:r>
      <w:proofErr w:type="gramEnd"/>
      <w:r>
        <w:t xml:space="preserve"> </w:t>
      </w:r>
      <w:proofErr w:type="gramStart"/>
      <w:r>
        <w:t>На конец</w:t>
      </w:r>
      <w:proofErr w:type="gramEnd"/>
      <w:r>
        <w:t xml:space="preserve"> 2013 года в Реестре зарегистрирована 91 система исполнительных органов государственной власти Республики Хакасия.</w:t>
      </w:r>
    </w:p>
    <w:p w:rsidR="00E42761" w:rsidRDefault="009010C7" w:rsidP="009010C7">
      <w:r>
        <w:t xml:space="preserve">В течение года специалисты Госкомитета принимали участие в благотворительных акциях и мероприятиях социального характера. В рамках реализации мероприятий ДРЦП «Сохранение и развитие малых сел Республики Хакасия (2013 - 2015 годы)» в августе 2013 года организованы работы по ограждению колонок водоснабжения в поселке </w:t>
      </w:r>
      <w:proofErr w:type="spellStart"/>
      <w:r>
        <w:t>Климаниховский</w:t>
      </w:r>
      <w:proofErr w:type="spellEnd"/>
      <w:r>
        <w:t xml:space="preserve"> и установке детской площадки в деревне </w:t>
      </w:r>
      <w:proofErr w:type="spellStart"/>
      <w:r>
        <w:t>Давыдково</w:t>
      </w:r>
      <w:proofErr w:type="spellEnd"/>
      <w:r>
        <w:t xml:space="preserve"> за счет привлечения спонсорской помощи.</w:t>
      </w:r>
    </w:p>
    <w:sectPr w:rsidR="00E42761" w:rsidSect="00E427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010C7"/>
    <w:rsid w:val="00001BBF"/>
    <w:rsid w:val="00015766"/>
    <w:rsid w:val="00021D2C"/>
    <w:rsid w:val="000316A3"/>
    <w:rsid w:val="0003472A"/>
    <w:rsid w:val="000349C0"/>
    <w:rsid w:val="000363DB"/>
    <w:rsid w:val="00036EB8"/>
    <w:rsid w:val="000439B0"/>
    <w:rsid w:val="00043DB3"/>
    <w:rsid w:val="000512D5"/>
    <w:rsid w:val="00056E8C"/>
    <w:rsid w:val="00065AC5"/>
    <w:rsid w:val="00067381"/>
    <w:rsid w:val="00071D7D"/>
    <w:rsid w:val="00082248"/>
    <w:rsid w:val="00084658"/>
    <w:rsid w:val="00090AC3"/>
    <w:rsid w:val="000978FF"/>
    <w:rsid w:val="000A39E2"/>
    <w:rsid w:val="000B432F"/>
    <w:rsid w:val="000B4F21"/>
    <w:rsid w:val="000B5AFE"/>
    <w:rsid w:val="000B5C97"/>
    <w:rsid w:val="000C143C"/>
    <w:rsid w:val="000C6245"/>
    <w:rsid w:val="000D06ED"/>
    <w:rsid w:val="000D0F2A"/>
    <w:rsid w:val="000D3903"/>
    <w:rsid w:val="000E4C48"/>
    <w:rsid w:val="000F148E"/>
    <w:rsid w:val="000F1B9C"/>
    <w:rsid w:val="0010434F"/>
    <w:rsid w:val="001066B0"/>
    <w:rsid w:val="001229F7"/>
    <w:rsid w:val="00123B50"/>
    <w:rsid w:val="0014614A"/>
    <w:rsid w:val="00152EA8"/>
    <w:rsid w:val="0016197D"/>
    <w:rsid w:val="00162CB9"/>
    <w:rsid w:val="0016612B"/>
    <w:rsid w:val="0016736D"/>
    <w:rsid w:val="0017314B"/>
    <w:rsid w:val="001756CE"/>
    <w:rsid w:val="001933F2"/>
    <w:rsid w:val="001A1F19"/>
    <w:rsid w:val="001B34A9"/>
    <w:rsid w:val="001B3E23"/>
    <w:rsid w:val="001C13A9"/>
    <w:rsid w:val="001D63B4"/>
    <w:rsid w:val="001E1D07"/>
    <w:rsid w:val="001E6ECC"/>
    <w:rsid w:val="001F31AE"/>
    <w:rsid w:val="001F49F3"/>
    <w:rsid w:val="00203617"/>
    <w:rsid w:val="0020362D"/>
    <w:rsid w:val="0020415D"/>
    <w:rsid w:val="00225551"/>
    <w:rsid w:val="002322DC"/>
    <w:rsid w:val="002355FA"/>
    <w:rsid w:val="00242B24"/>
    <w:rsid w:val="00244934"/>
    <w:rsid w:val="00253D1C"/>
    <w:rsid w:val="0025621B"/>
    <w:rsid w:val="002573EF"/>
    <w:rsid w:val="00257E4D"/>
    <w:rsid w:val="00260D83"/>
    <w:rsid w:val="00270ACA"/>
    <w:rsid w:val="00273E3D"/>
    <w:rsid w:val="002A228C"/>
    <w:rsid w:val="002B2B17"/>
    <w:rsid w:val="002C0002"/>
    <w:rsid w:val="002C1FDA"/>
    <w:rsid w:val="002C4CD2"/>
    <w:rsid w:val="002D147D"/>
    <w:rsid w:val="002D1C1B"/>
    <w:rsid w:val="002E273D"/>
    <w:rsid w:val="002E74AA"/>
    <w:rsid w:val="002F185E"/>
    <w:rsid w:val="002F240A"/>
    <w:rsid w:val="002F4C49"/>
    <w:rsid w:val="00300211"/>
    <w:rsid w:val="00303859"/>
    <w:rsid w:val="003050EB"/>
    <w:rsid w:val="00317EE6"/>
    <w:rsid w:val="003214E8"/>
    <w:rsid w:val="00325EE1"/>
    <w:rsid w:val="003363F7"/>
    <w:rsid w:val="00345ACB"/>
    <w:rsid w:val="00356508"/>
    <w:rsid w:val="003607FA"/>
    <w:rsid w:val="00360849"/>
    <w:rsid w:val="00365C8B"/>
    <w:rsid w:val="0037203C"/>
    <w:rsid w:val="003744F0"/>
    <w:rsid w:val="003802BA"/>
    <w:rsid w:val="003832E3"/>
    <w:rsid w:val="0038552B"/>
    <w:rsid w:val="00397C7D"/>
    <w:rsid w:val="00397DA4"/>
    <w:rsid w:val="003A2B95"/>
    <w:rsid w:val="003A4571"/>
    <w:rsid w:val="003B52A9"/>
    <w:rsid w:val="003D048B"/>
    <w:rsid w:val="003E4FF9"/>
    <w:rsid w:val="003E5847"/>
    <w:rsid w:val="003E58C7"/>
    <w:rsid w:val="003E7F3E"/>
    <w:rsid w:val="003F551A"/>
    <w:rsid w:val="003F710E"/>
    <w:rsid w:val="003F7CB1"/>
    <w:rsid w:val="00437347"/>
    <w:rsid w:val="00441FCD"/>
    <w:rsid w:val="00446EEB"/>
    <w:rsid w:val="00451BAC"/>
    <w:rsid w:val="004560C6"/>
    <w:rsid w:val="00460396"/>
    <w:rsid w:val="00470A05"/>
    <w:rsid w:val="00473C34"/>
    <w:rsid w:val="00483976"/>
    <w:rsid w:val="00495690"/>
    <w:rsid w:val="004B0975"/>
    <w:rsid w:val="004B19E3"/>
    <w:rsid w:val="004B1E82"/>
    <w:rsid w:val="004B474E"/>
    <w:rsid w:val="004C1FBC"/>
    <w:rsid w:val="004C3073"/>
    <w:rsid w:val="004C54BF"/>
    <w:rsid w:val="004D250A"/>
    <w:rsid w:val="004D46F1"/>
    <w:rsid w:val="004D57AB"/>
    <w:rsid w:val="004E3BBC"/>
    <w:rsid w:val="004E41AE"/>
    <w:rsid w:val="004E4DBC"/>
    <w:rsid w:val="005017D4"/>
    <w:rsid w:val="00505D34"/>
    <w:rsid w:val="00512D8F"/>
    <w:rsid w:val="00516B28"/>
    <w:rsid w:val="00550B42"/>
    <w:rsid w:val="005522CC"/>
    <w:rsid w:val="00552CEE"/>
    <w:rsid w:val="00561DC5"/>
    <w:rsid w:val="00565110"/>
    <w:rsid w:val="00565527"/>
    <w:rsid w:val="00565917"/>
    <w:rsid w:val="0057149B"/>
    <w:rsid w:val="005874AA"/>
    <w:rsid w:val="005915D4"/>
    <w:rsid w:val="005927BF"/>
    <w:rsid w:val="0059693D"/>
    <w:rsid w:val="005A1878"/>
    <w:rsid w:val="005A2F43"/>
    <w:rsid w:val="005A74CD"/>
    <w:rsid w:val="005A7802"/>
    <w:rsid w:val="005B055D"/>
    <w:rsid w:val="005B2B2B"/>
    <w:rsid w:val="005C133E"/>
    <w:rsid w:val="005C1C6B"/>
    <w:rsid w:val="005C6F3C"/>
    <w:rsid w:val="005D6D0F"/>
    <w:rsid w:val="005E2AC3"/>
    <w:rsid w:val="005E43C2"/>
    <w:rsid w:val="005F0B10"/>
    <w:rsid w:val="0060081D"/>
    <w:rsid w:val="00600B2A"/>
    <w:rsid w:val="00606887"/>
    <w:rsid w:val="00611DB4"/>
    <w:rsid w:val="00623E37"/>
    <w:rsid w:val="006311C2"/>
    <w:rsid w:val="00636347"/>
    <w:rsid w:val="0063634D"/>
    <w:rsid w:val="0064047C"/>
    <w:rsid w:val="00641A19"/>
    <w:rsid w:val="00652752"/>
    <w:rsid w:val="00665054"/>
    <w:rsid w:val="00675BFF"/>
    <w:rsid w:val="00680F29"/>
    <w:rsid w:val="00684A6D"/>
    <w:rsid w:val="0069490C"/>
    <w:rsid w:val="00697CC1"/>
    <w:rsid w:val="006B1C32"/>
    <w:rsid w:val="006B59A1"/>
    <w:rsid w:val="006B614A"/>
    <w:rsid w:val="006C64AF"/>
    <w:rsid w:val="006E2A96"/>
    <w:rsid w:val="006E2CA1"/>
    <w:rsid w:val="006E77E4"/>
    <w:rsid w:val="006F17B0"/>
    <w:rsid w:val="006F215B"/>
    <w:rsid w:val="006F395A"/>
    <w:rsid w:val="006F5A39"/>
    <w:rsid w:val="00705D0C"/>
    <w:rsid w:val="00714F39"/>
    <w:rsid w:val="0073550E"/>
    <w:rsid w:val="0073742E"/>
    <w:rsid w:val="00741BCD"/>
    <w:rsid w:val="007445FF"/>
    <w:rsid w:val="00746848"/>
    <w:rsid w:val="00751C82"/>
    <w:rsid w:val="00761FCF"/>
    <w:rsid w:val="007723FD"/>
    <w:rsid w:val="00782FFF"/>
    <w:rsid w:val="00783D4A"/>
    <w:rsid w:val="007964EF"/>
    <w:rsid w:val="007A6030"/>
    <w:rsid w:val="007A7832"/>
    <w:rsid w:val="007C3C21"/>
    <w:rsid w:val="007C4219"/>
    <w:rsid w:val="007C5332"/>
    <w:rsid w:val="007C635D"/>
    <w:rsid w:val="007D02B8"/>
    <w:rsid w:val="007E019B"/>
    <w:rsid w:val="007E66CE"/>
    <w:rsid w:val="007F0AEA"/>
    <w:rsid w:val="007F5216"/>
    <w:rsid w:val="007F63BC"/>
    <w:rsid w:val="007F6473"/>
    <w:rsid w:val="00815281"/>
    <w:rsid w:val="008200B1"/>
    <w:rsid w:val="00823971"/>
    <w:rsid w:val="0084342F"/>
    <w:rsid w:val="0084366B"/>
    <w:rsid w:val="008446EB"/>
    <w:rsid w:val="00854D1B"/>
    <w:rsid w:val="008647B8"/>
    <w:rsid w:val="00864F16"/>
    <w:rsid w:val="00872052"/>
    <w:rsid w:val="00874079"/>
    <w:rsid w:val="00876244"/>
    <w:rsid w:val="008817AB"/>
    <w:rsid w:val="00881B30"/>
    <w:rsid w:val="00882751"/>
    <w:rsid w:val="00882B74"/>
    <w:rsid w:val="00883723"/>
    <w:rsid w:val="008913B3"/>
    <w:rsid w:val="008928FA"/>
    <w:rsid w:val="008970CA"/>
    <w:rsid w:val="00897C35"/>
    <w:rsid w:val="008A051B"/>
    <w:rsid w:val="008A20EF"/>
    <w:rsid w:val="008A7952"/>
    <w:rsid w:val="008B316B"/>
    <w:rsid w:val="008B394C"/>
    <w:rsid w:val="008C2B5D"/>
    <w:rsid w:val="008D1763"/>
    <w:rsid w:val="008D476C"/>
    <w:rsid w:val="008E31B3"/>
    <w:rsid w:val="008E5101"/>
    <w:rsid w:val="008E631D"/>
    <w:rsid w:val="00900E1B"/>
    <w:rsid w:val="009010C7"/>
    <w:rsid w:val="0090111D"/>
    <w:rsid w:val="00901CBC"/>
    <w:rsid w:val="0090798A"/>
    <w:rsid w:val="00910127"/>
    <w:rsid w:val="009121DF"/>
    <w:rsid w:val="00920A85"/>
    <w:rsid w:val="00921A70"/>
    <w:rsid w:val="00921DCD"/>
    <w:rsid w:val="00923619"/>
    <w:rsid w:val="00923B22"/>
    <w:rsid w:val="009271AF"/>
    <w:rsid w:val="00933666"/>
    <w:rsid w:val="00940CCE"/>
    <w:rsid w:val="0094299E"/>
    <w:rsid w:val="00950E78"/>
    <w:rsid w:val="009542CF"/>
    <w:rsid w:val="009575E0"/>
    <w:rsid w:val="00960D1C"/>
    <w:rsid w:val="00963F56"/>
    <w:rsid w:val="009642AA"/>
    <w:rsid w:val="00967697"/>
    <w:rsid w:val="00975E4B"/>
    <w:rsid w:val="0098731B"/>
    <w:rsid w:val="00992663"/>
    <w:rsid w:val="009A3B8A"/>
    <w:rsid w:val="009A4666"/>
    <w:rsid w:val="009A544E"/>
    <w:rsid w:val="009B423C"/>
    <w:rsid w:val="009C13BD"/>
    <w:rsid w:val="009C1FB6"/>
    <w:rsid w:val="009C2F9B"/>
    <w:rsid w:val="009C7440"/>
    <w:rsid w:val="009D016B"/>
    <w:rsid w:val="009D0A1A"/>
    <w:rsid w:val="009D6C0A"/>
    <w:rsid w:val="009E0664"/>
    <w:rsid w:val="009E118A"/>
    <w:rsid w:val="009E1F0C"/>
    <w:rsid w:val="009F050D"/>
    <w:rsid w:val="009F3E63"/>
    <w:rsid w:val="00A0787D"/>
    <w:rsid w:val="00A201B2"/>
    <w:rsid w:val="00A20762"/>
    <w:rsid w:val="00A21A5A"/>
    <w:rsid w:val="00A223E7"/>
    <w:rsid w:val="00A26B5F"/>
    <w:rsid w:val="00A31146"/>
    <w:rsid w:val="00A45825"/>
    <w:rsid w:val="00A50C0B"/>
    <w:rsid w:val="00A51BF5"/>
    <w:rsid w:val="00A52907"/>
    <w:rsid w:val="00A53EBB"/>
    <w:rsid w:val="00A545A8"/>
    <w:rsid w:val="00A572C3"/>
    <w:rsid w:val="00A631DD"/>
    <w:rsid w:val="00A71746"/>
    <w:rsid w:val="00A764EC"/>
    <w:rsid w:val="00A838C7"/>
    <w:rsid w:val="00A95682"/>
    <w:rsid w:val="00AB43C9"/>
    <w:rsid w:val="00AC2904"/>
    <w:rsid w:val="00AC67E6"/>
    <w:rsid w:val="00AC6DFD"/>
    <w:rsid w:val="00AD0088"/>
    <w:rsid w:val="00AD5227"/>
    <w:rsid w:val="00AE0934"/>
    <w:rsid w:val="00AE4D59"/>
    <w:rsid w:val="00AE701A"/>
    <w:rsid w:val="00AE7C70"/>
    <w:rsid w:val="00B02AAD"/>
    <w:rsid w:val="00B03936"/>
    <w:rsid w:val="00B106E5"/>
    <w:rsid w:val="00B1302C"/>
    <w:rsid w:val="00B161BB"/>
    <w:rsid w:val="00B20461"/>
    <w:rsid w:val="00B25A3D"/>
    <w:rsid w:val="00B40C25"/>
    <w:rsid w:val="00B41C99"/>
    <w:rsid w:val="00B43BB3"/>
    <w:rsid w:val="00B4530D"/>
    <w:rsid w:val="00B4743C"/>
    <w:rsid w:val="00B504DE"/>
    <w:rsid w:val="00B50EBC"/>
    <w:rsid w:val="00B5540B"/>
    <w:rsid w:val="00B61A7C"/>
    <w:rsid w:val="00B64AB2"/>
    <w:rsid w:val="00B64C66"/>
    <w:rsid w:val="00B7199A"/>
    <w:rsid w:val="00B72A52"/>
    <w:rsid w:val="00B747F8"/>
    <w:rsid w:val="00B77362"/>
    <w:rsid w:val="00B827F9"/>
    <w:rsid w:val="00B83EFA"/>
    <w:rsid w:val="00B93808"/>
    <w:rsid w:val="00B94A67"/>
    <w:rsid w:val="00B94D5C"/>
    <w:rsid w:val="00BA238F"/>
    <w:rsid w:val="00BB2EC0"/>
    <w:rsid w:val="00BC2C49"/>
    <w:rsid w:val="00BC78C1"/>
    <w:rsid w:val="00BD23FC"/>
    <w:rsid w:val="00BD3CB2"/>
    <w:rsid w:val="00BD539B"/>
    <w:rsid w:val="00BE07FD"/>
    <w:rsid w:val="00BF5A13"/>
    <w:rsid w:val="00BF6F28"/>
    <w:rsid w:val="00C01CF6"/>
    <w:rsid w:val="00C1304D"/>
    <w:rsid w:val="00C139C7"/>
    <w:rsid w:val="00C17C42"/>
    <w:rsid w:val="00C24C26"/>
    <w:rsid w:val="00C27F2E"/>
    <w:rsid w:val="00C368B6"/>
    <w:rsid w:val="00C41477"/>
    <w:rsid w:val="00C46E73"/>
    <w:rsid w:val="00C4720D"/>
    <w:rsid w:val="00C52924"/>
    <w:rsid w:val="00C54D13"/>
    <w:rsid w:val="00C744E6"/>
    <w:rsid w:val="00C74CA5"/>
    <w:rsid w:val="00C8263F"/>
    <w:rsid w:val="00C828B4"/>
    <w:rsid w:val="00C84F12"/>
    <w:rsid w:val="00C93F09"/>
    <w:rsid w:val="00CA011B"/>
    <w:rsid w:val="00CA288B"/>
    <w:rsid w:val="00CA2CE4"/>
    <w:rsid w:val="00CB1088"/>
    <w:rsid w:val="00CB185C"/>
    <w:rsid w:val="00CB459B"/>
    <w:rsid w:val="00CB5100"/>
    <w:rsid w:val="00CC0E0F"/>
    <w:rsid w:val="00CC5459"/>
    <w:rsid w:val="00CC6613"/>
    <w:rsid w:val="00CD12C5"/>
    <w:rsid w:val="00CD6C00"/>
    <w:rsid w:val="00CE13F3"/>
    <w:rsid w:val="00CF3212"/>
    <w:rsid w:val="00D054C1"/>
    <w:rsid w:val="00D212C7"/>
    <w:rsid w:val="00D21770"/>
    <w:rsid w:val="00D244F9"/>
    <w:rsid w:val="00D31150"/>
    <w:rsid w:val="00D435AA"/>
    <w:rsid w:val="00D5348C"/>
    <w:rsid w:val="00D55B0C"/>
    <w:rsid w:val="00D57D2A"/>
    <w:rsid w:val="00D601B9"/>
    <w:rsid w:val="00D65C83"/>
    <w:rsid w:val="00D6710A"/>
    <w:rsid w:val="00D71F65"/>
    <w:rsid w:val="00D7231C"/>
    <w:rsid w:val="00D74416"/>
    <w:rsid w:val="00D80492"/>
    <w:rsid w:val="00D9333E"/>
    <w:rsid w:val="00D9584E"/>
    <w:rsid w:val="00DA0FF1"/>
    <w:rsid w:val="00DB1F7B"/>
    <w:rsid w:val="00DB5969"/>
    <w:rsid w:val="00DC1D58"/>
    <w:rsid w:val="00DC43AF"/>
    <w:rsid w:val="00DD13F0"/>
    <w:rsid w:val="00DF0FBB"/>
    <w:rsid w:val="00DF3DC9"/>
    <w:rsid w:val="00DF49D4"/>
    <w:rsid w:val="00E2291D"/>
    <w:rsid w:val="00E246EF"/>
    <w:rsid w:val="00E25C40"/>
    <w:rsid w:val="00E348E8"/>
    <w:rsid w:val="00E37DD7"/>
    <w:rsid w:val="00E42761"/>
    <w:rsid w:val="00E42EEE"/>
    <w:rsid w:val="00E46F06"/>
    <w:rsid w:val="00E51D90"/>
    <w:rsid w:val="00E70E99"/>
    <w:rsid w:val="00E7130A"/>
    <w:rsid w:val="00E72575"/>
    <w:rsid w:val="00E75F27"/>
    <w:rsid w:val="00E76973"/>
    <w:rsid w:val="00E81802"/>
    <w:rsid w:val="00E8552D"/>
    <w:rsid w:val="00E92918"/>
    <w:rsid w:val="00E9574C"/>
    <w:rsid w:val="00EA03D3"/>
    <w:rsid w:val="00EA2A33"/>
    <w:rsid w:val="00EB43AA"/>
    <w:rsid w:val="00EB647D"/>
    <w:rsid w:val="00EB69E4"/>
    <w:rsid w:val="00EC4511"/>
    <w:rsid w:val="00EC4A05"/>
    <w:rsid w:val="00EC56C1"/>
    <w:rsid w:val="00EC78A8"/>
    <w:rsid w:val="00ED03DC"/>
    <w:rsid w:val="00ED7855"/>
    <w:rsid w:val="00EE1847"/>
    <w:rsid w:val="00EE2FA2"/>
    <w:rsid w:val="00EE749D"/>
    <w:rsid w:val="00EE77C1"/>
    <w:rsid w:val="00EF7D37"/>
    <w:rsid w:val="00F05DED"/>
    <w:rsid w:val="00F07500"/>
    <w:rsid w:val="00F241CD"/>
    <w:rsid w:val="00F3042E"/>
    <w:rsid w:val="00F30637"/>
    <w:rsid w:val="00F373A9"/>
    <w:rsid w:val="00F54985"/>
    <w:rsid w:val="00F551C5"/>
    <w:rsid w:val="00F60F62"/>
    <w:rsid w:val="00F63B91"/>
    <w:rsid w:val="00F66F11"/>
    <w:rsid w:val="00F6785B"/>
    <w:rsid w:val="00F7158A"/>
    <w:rsid w:val="00F809BD"/>
    <w:rsid w:val="00F87AAD"/>
    <w:rsid w:val="00F908EC"/>
    <w:rsid w:val="00F91929"/>
    <w:rsid w:val="00FA2F81"/>
    <w:rsid w:val="00FB31E6"/>
    <w:rsid w:val="00FB3B4A"/>
    <w:rsid w:val="00FB5593"/>
    <w:rsid w:val="00FB757B"/>
    <w:rsid w:val="00FB7E93"/>
    <w:rsid w:val="00FC1270"/>
    <w:rsid w:val="00FC302C"/>
    <w:rsid w:val="00FD4DD1"/>
    <w:rsid w:val="00FE0965"/>
    <w:rsid w:val="00FE7FCD"/>
    <w:rsid w:val="00FF1A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7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4722</Words>
  <Characters>26919</Characters>
  <Application>Microsoft Office Word</Application>
  <DocSecurity>0</DocSecurity>
  <Lines>224</Lines>
  <Paragraphs>63</Paragraphs>
  <ScaleCrop>false</ScaleCrop>
  <Company>Microsoft</Company>
  <LinksUpToDate>false</LinksUpToDate>
  <CharactersWithSpaces>31578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1</cp:revision>
  <dcterms:created xsi:type="dcterms:W3CDTF">2014-02-27T06:53:00Z</dcterms:created>
  <dcterms:modified xsi:type="dcterms:W3CDTF">2014-02-27T06:55:00Z</dcterms:modified>
</cp:coreProperties>
</file>