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E1" w:rsidRPr="007F46A8" w:rsidRDefault="00B32BE1" w:rsidP="00816E7E">
      <w:pPr>
        <w:pStyle w:val="21"/>
        <w:spacing w:after="0" w:line="240" w:lineRule="auto"/>
        <w:ind w:left="5954"/>
        <w:jc w:val="both"/>
        <w:rPr>
          <w:sz w:val="28"/>
          <w:szCs w:val="28"/>
        </w:rPr>
      </w:pPr>
      <w:r w:rsidRPr="007F46A8">
        <w:rPr>
          <w:sz w:val="28"/>
          <w:szCs w:val="28"/>
        </w:rPr>
        <w:t xml:space="preserve">Вносится Правительством </w:t>
      </w:r>
    </w:p>
    <w:p w:rsidR="00B32BE1" w:rsidRPr="007F46A8" w:rsidRDefault="00B32BE1" w:rsidP="00816E7E">
      <w:pPr>
        <w:pStyle w:val="21"/>
        <w:spacing w:after="0" w:line="240" w:lineRule="auto"/>
        <w:ind w:left="5954"/>
        <w:jc w:val="both"/>
        <w:rPr>
          <w:sz w:val="28"/>
          <w:szCs w:val="28"/>
        </w:rPr>
      </w:pPr>
      <w:r w:rsidRPr="007F46A8">
        <w:rPr>
          <w:sz w:val="28"/>
          <w:szCs w:val="28"/>
        </w:rPr>
        <w:t>Российской Федерации</w:t>
      </w:r>
    </w:p>
    <w:p w:rsidR="00B32BE1" w:rsidRPr="007F46A8" w:rsidRDefault="00B32BE1" w:rsidP="00816E7E">
      <w:pPr>
        <w:pStyle w:val="21"/>
        <w:spacing w:after="0" w:line="240" w:lineRule="auto"/>
        <w:ind w:firstLine="720"/>
        <w:jc w:val="right"/>
        <w:rPr>
          <w:sz w:val="28"/>
          <w:szCs w:val="28"/>
        </w:rPr>
      </w:pPr>
    </w:p>
    <w:p w:rsidR="00D06C7B" w:rsidRPr="007F46A8" w:rsidRDefault="00D06C7B" w:rsidP="00816E7E">
      <w:pPr>
        <w:pStyle w:val="21"/>
        <w:spacing w:after="0" w:line="240" w:lineRule="auto"/>
        <w:ind w:firstLine="720"/>
        <w:jc w:val="right"/>
        <w:rPr>
          <w:sz w:val="28"/>
          <w:szCs w:val="28"/>
        </w:rPr>
      </w:pPr>
      <w:r w:rsidRPr="007F46A8">
        <w:rPr>
          <w:sz w:val="28"/>
          <w:szCs w:val="28"/>
        </w:rPr>
        <w:t>Проект</w:t>
      </w:r>
    </w:p>
    <w:p w:rsidR="00474812" w:rsidRPr="007F46A8" w:rsidRDefault="00474812" w:rsidP="00D74C89">
      <w:pPr>
        <w:pStyle w:val="21"/>
        <w:spacing w:after="0" w:line="360" w:lineRule="auto"/>
        <w:ind w:right="426"/>
        <w:jc w:val="center"/>
        <w:rPr>
          <w:b/>
          <w:sz w:val="84"/>
          <w:szCs w:val="84"/>
        </w:rPr>
      </w:pPr>
    </w:p>
    <w:p w:rsidR="00D06C7B" w:rsidRPr="007F46A8" w:rsidRDefault="00D06C7B" w:rsidP="00403C2A">
      <w:pPr>
        <w:pStyle w:val="21"/>
        <w:spacing w:after="0" w:line="360" w:lineRule="auto"/>
        <w:jc w:val="center"/>
        <w:rPr>
          <w:b/>
          <w:sz w:val="44"/>
          <w:szCs w:val="44"/>
        </w:rPr>
      </w:pPr>
      <w:r w:rsidRPr="007F46A8">
        <w:rPr>
          <w:b/>
          <w:sz w:val="44"/>
          <w:szCs w:val="44"/>
        </w:rPr>
        <w:t>ФЕДЕРАЛЬНЫЙ ЗАКОН</w:t>
      </w:r>
    </w:p>
    <w:p w:rsidR="00D06C7B" w:rsidRPr="007F46A8" w:rsidRDefault="00D06C7B" w:rsidP="007832AD">
      <w:pPr>
        <w:pStyle w:val="21"/>
        <w:spacing w:after="0" w:line="240" w:lineRule="auto"/>
        <w:jc w:val="center"/>
        <w:rPr>
          <w:b/>
          <w:sz w:val="30"/>
          <w:szCs w:val="30"/>
        </w:rPr>
      </w:pPr>
      <w:r w:rsidRPr="007F46A8">
        <w:rPr>
          <w:b/>
          <w:sz w:val="30"/>
          <w:szCs w:val="30"/>
        </w:rPr>
        <w:t>О внесении изменений в</w:t>
      </w:r>
      <w:r w:rsidR="00583DAE" w:rsidRPr="007F46A8">
        <w:rPr>
          <w:b/>
          <w:sz w:val="30"/>
          <w:szCs w:val="30"/>
        </w:rPr>
        <w:t xml:space="preserve"> </w:t>
      </w:r>
      <w:r w:rsidRPr="007F46A8">
        <w:rPr>
          <w:b/>
          <w:sz w:val="30"/>
          <w:szCs w:val="30"/>
        </w:rPr>
        <w:t>Федеральн</w:t>
      </w:r>
      <w:r w:rsidR="00B84AF0" w:rsidRPr="007F46A8">
        <w:rPr>
          <w:b/>
          <w:sz w:val="30"/>
          <w:szCs w:val="30"/>
        </w:rPr>
        <w:t>ый</w:t>
      </w:r>
      <w:r w:rsidRPr="007F46A8">
        <w:rPr>
          <w:b/>
          <w:sz w:val="30"/>
          <w:szCs w:val="30"/>
        </w:rPr>
        <w:t xml:space="preserve"> закон «О страховых взносах</w:t>
      </w:r>
      <w:r w:rsidR="00583DAE" w:rsidRPr="007F46A8">
        <w:rPr>
          <w:b/>
          <w:sz w:val="30"/>
          <w:szCs w:val="30"/>
        </w:rPr>
        <w:t xml:space="preserve"> </w:t>
      </w:r>
      <w:r w:rsidRPr="007F46A8">
        <w:rPr>
          <w:b/>
          <w:sz w:val="30"/>
          <w:szCs w:val="30"/>
        </w:rPr>
        <w:t xml:space="preserve">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rsidR="00583DAE" w:rsidRPr="007F46A8">
        <w:rPr>
          <w:b/>
          <w:sz w:val="30"/>
          <w:szCs w:val="30"/>
        </w:rPr>
        <w:t>и статью 33 Федерального закона</w:t>
      </w:r>
      <w:r w:rsidR="00E0506B" w:rsidRPr="007F46A8">
        <w:rPr>
          <w:b/>
          <w:sz w:val="30"/>
          <w:szCs w:val="30"/>
        </w:rPr>
        <w:t xml:space="preserve"> </w:t>
      </w:r>
      <w:r w:rsidRPr="007F46A8">
        <w:rPr>
          <w:b/>
          <w:sz w:val="30"/>
          <w:szCs w:val="30"/>
        </w:rPr>
        <w:t>«Об обязательном пенсионном страховании в Российской Федерации»</w:t>
      </w:r>
    </w:p>
    <w:p w:rsidR="000A3827" w:rsidRPr="007F46A8" w:rsidRDefault="000A3827" w:rsidP="00816E7E">
      <w:pPr>
        <w:pStyle w:val="21"/>
        <w:spacing w:after="0"/>
        <w:ind w:firstLine="720"/>
        <w:jc w:val="both"/>
        <w:rPr>
          <w:sz w:val="30"/>
          <w:szCs w:val="30"/>
        </w:rPr>
      </w:pPr>
    </w:p>
    <w:p w:rsidR="00AD57A6" w:rsidRPr="007F46A8" w:rsidRDefault="00AD57A6" w:rsidP="00816E7E">
      <w:pPr>
        <w:pStyle w:val="21"/>
        <w:spacing w:after="0"/>
        <w:ind w:firstLine="720"/>
        <w:jc w:val="both"/>
        <w:rPr>
          <w:sz w:val="30"/>
          <w:szCs w:val="30"/>
        </w:rPr>
      </w:pPr>
    </w:p>
    <w:p w:rsidR="00D06C7B" w:rsidRPr="007F46A8" w:rsidRDefault="00BD2CF7" w:rsidP="00816E7E">
      <w:pPr>
        <w:pStyle w:val="21"/>
        <w:spacing w:after="0"/>
        <w:ind w:firstLine="720"/>
        <w:jc w:val="both"/>
        <w:rPr>
          <w:b/>
          <w:sz w:val="28"/>
          <w:szCs w:val="28"/>
        </w:rPr>
      </w:pPr>
      <w:r w:rsidRPr="007F46A8">
        <w:rPr>
          <w:b/>
          <w:sz w:val="28"/>
          <w:szCs w:val="28"/>
        </w:rPr>
        <w:t xml:space="preserve">Статья </w:t>
      </w:r>
      <w:r w:rsidR="006C232C" w:rsidRPr="007F46A8">
        <w:rPr>
          <w:b/>
          <w:sz w:val="28"/>
          <w:szCs w:val="28"/>
        </w:rPr>
        <w:t>1</w:t>
      </w:r>
    </w:p>
    <w:p w:rsidR="006C232C" w:rsidRPr="007F46A8" w:rsidRDefault="006C232C" w:rsidP="006111EB">
      <w:pPr>
        <w:spacing w:line="360" w:lineRule="auto"/>
        <w:ind w:firstLine="720"/>
        <w:jc w:val="both"/>
        <w:rPr>
          <w:sz w:val="28"/>
          <w:szCs w:val="28"/>
        </w:rPr>
      </w:pPr>
      <w:r w:rsidRPr="007F46A8">
        <w:rPr>
          <w:sz w:val="28"/>
          <w:szCs w:val="28"/>
        </w:rPr>
        <w:t xml:space="preserve">Внести в Федеральный закон от 24 июля </w:t>
      </w:r>
      <w:smartTag w:uri="urn:schemas-microsoft-com:office:smarttags" w:element="metricconverter">
        <w:smartTagPr>
          <w:attr w:name="ProductID" w:val="2009 г"/>
        </w:smartTagPr>
        <w:r w:rsidRPr="007F46A8">
          <w:rPr>
            <w:sz w:val="28"/>
            <w:szCs w:val="28"/>
          </w:rPr>
          <w:t>2009 г</w:t>
        </w:r>
      </w:smartTag>
      <w:r w:rsidR="00F34071" w:rsidRPr="007F46A8">
        <w:rPr>
          <w:sz w:val="28"/>
          <w:szCs w:val="28"/>
        </w:rPr>
        <w:t>.</w:t>
      </w:r>
      <w:r w:rsidRPr="007F46A8">
        <w:rPr>
          <w:sz w:val="28"/>
          <w:szCs w:val="28"/>
        </w:rPr>
        <w:t xml:space="preserve"> № 212-ФЗ </w:t>
      </w:r>
      <w:r w:rsidR="009E10C9" w:rsidRPr="007F46A8">
        <w:rPr>
          <w:sz w:val="28"/>
          <w:szCs w:val="28"/>
        </w:rPr>
        <w:br/>
      </w:r>
      <w:r w:rsidRPr="007F46A8">
        <w:rPr>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 30, ст. 3738;</w:t>
      </w:r>
      <w:r w:rsidR="006C4807">
        <w:rPr>
          <w:sz w:val="28"/>
          <w:szCs w:val="28"/>
        </w:rPr>
        <w:t xml:space="preserve"> </w:t>
      </w:r>
      <w:r w:rsidR="00B11013" w:rsidRPr="00B11013">
        <w:rPr>
          <w:sz w:val="28"/>
          <w:szCs w:val="28"/>
        </w:rPr>
        <w:t xml:space="preserve">2010, </w:t>
      </w:r>
      <w:r w:rsidR="00B11013">
        <w:rPr>
          <w:sz w:val="28"/>
          <w:szCs w:val="28"/>
        </w:rPr>
        <w:t>№</w:t>
      </w:r>
      <w:r w:rsidR="00B11013" w:rsidRPr="00B11013">
        <w:rPr>
          <w:sz w:val="28"/>
          <w:szCs w:val="28"/>
        </w:rPr>
        <w:t xml:space="preserve"> 42, ст. 5294</w:t>
      </w:r>
      <w:r w:rsidR="00B11013">
        <w:rPr>
          <w:sz w:val="28"/>
          <w:szCs w:val="28"/>
        </w:rPr>
        <w:t xml:space="preserve">; </w:t>
      </w:r>
      <w:r w:rsidR="005D11E6">
        <w:rPr>
          <w:sz w:val="28"/>
          <w:szCs w:val="28"/>
        </w:rPr>
        <w:t>№</w:t>
      </w:r>
      <w:r w:rsidR="00B11013" w:rsidRPr="00B11013">
        <w:rPr>
          <w:sz w:val="28"/>
          <w:szCs w:val="28"/>
        </w:rPr>
        <w:t xml:space="preserve"> 49, ст. 6409</w:t>
      </w:r>
      <w:r w:rsidR="00B11013">
        <w:rPr>
          <w:sz w:val="28"/>
          <w:szCs w:val="28"/>
        </w:rPr>
        <w:t>; №</w:t>
      </w:r>
      <w:r w:rsidR="00B11013" w:rsidRPr="00B11013">
        <w:rPr>
          <w:sz w:val="28"/>
          <w:szCs w:val="28"/>
        </w:rPr>
        <w:t xml:space="preserve"> 50, ст. 6597</w:t>
      </w:r>
      <w:r w:rsidR="00B11013">
        <w:rPr>
          <w:sz w:val="28"/>
          <w:szCs w:val="28"/>
        </w:rPr>
        <w:t xml:space="preserve">; </w:t>
      </w:r>
      <w:r w:rsidR="00B11013" w:rsidRPr="00B11013">
        <w:rPr>
          <w:sz w:val="28"/>
          <w:szCs w:val="28"/>
        </w:rPr>
        <w:t xml:space="preserve">2011, </w:t>
      </w:r>
      <w:r w:rsidR="005D11E6">
        <w:rPr>
          <w:sz w:val="28"/>
          <w:szCs w:val="28"/>
        </w:rPr>
        <w:t>№</w:t>
      </w:r>
      <w:r w:rsidR="00B11013" w:rsidRPr="00B11013">
        <w:rPr>
          <w:sz w:val="28"/>
          <w:szCs w:val="28"/>
        </w:rPr>
        <w:t xml:space="preserve"> 1, ст. 44</w:t>
      </w:r>
      <w:r w:rsidR="00B11013">
        <w:rPr>
          <w:sz w:val="28"/>
          <w:szCs w:val="28"/>
        </w:rPr>
        <w:t xml:space="preserve">; </w:t>
      </w:r>
      <w:r w:rsidR="005D11E6">
        <w:rPr>
          <w:sz w:val="28"/>
          <w:szCs w:val="28"/>
        </w:rPr>
        <w:t>№</w:t>
      </w:r>
      <w:r w:rsidR="00622E52" w:rsidRPr="00622E52">
        <w:rPr>
          <w:sz w:val="28"/>
          <w:szCs w:val="28"/>
        </w:rPr>
        <w:t xml:space="preserve"> 45, ст. 6335</w:t>
      </w:r>
      <w:r w:rsidR="00622E52">
        <w:rPr>
          <w:sz w:val="28"/>
          <w:szCs w:val="28"/>
        </w:rPr>
        <w:t xml:space="preserve">; </w:t>
      </w:r>
      <w:r w:rsidR="00B11013">
        <w:rPr>
          <w:sz w:val="28"/>
          <w:szCs w:val="28"/>
        </w:rPr>
        <w:t>№</w:t>
      </w:r>
      <w:r w:rsidR="00B11013" w:rsidRPr="00B11013">
        <w:rPr>
          <w:sz w:val="28"/>
          <w:szCs w:val="28"/>
        </w:rPr>
        <w:t xml:space="preserve"> 49, ст. 7043</w:t>
      </w:r>
      <w:r w:rsidR="00B11013">
        <w:rPr>
          <w:sz w:val="28"/>
          <w:szCs w:val="28"/>
        </w:rPr>
        <w:t xml:space="preserve">, </w:t>
      </w:r>
      <w:r w:rsidR="00B11013" w:rsidRPr="00B11013">
        <w:rPr>
          <w:sz w:val="28"/>
          <w:szCs w:val="28"/>
        </w:rPr>
        <w:t>7057</w:t>
      </w:r>
      <w:r w:rsidR="00B11013">
        <w:rPr>
          <w:sz w:val="28"/>
          <w:szCs w:val="28"/>
        </w:rPr>
        <w:t>;</w:t>
      </w:r>
      <w:r w:rsidR="00B11013" w:rsidRPr="00B11013">
        <w:t xml:space="preserve"> </w:t>
      </w:r>
      <w:r w:rsidR="00B11013" w:rsidRPr="00B11013">
        <w:rPr>
          <w:sz w:val="28"/>
          <w:szCs w:val="28"/>
        </w:rPr>
        <w:t xml:space="preserve">2012, </w:t>
      </w:r>
      <w:r w:rsidR="005D11E6">
        <w:rPr>
          <w:sz w:val="28"/>
          <w:szCs w:val="28"/>
        </w:rPr>
        <w:t>№</w:t>
      </w:r>
      <w:r w:rsidR="00B11013" w:rsidRPr="00B11013">
        <w:rPr>
          <w:sz w:val="28"/>
          <w:szCs w:val="28"/>
        </w:rPr>
        <w:t xml:space="preserve"> 26, ст. 3394</w:t>
      </w:r>
      <w:r w:rsidR="00B11013">
        <w:rPr>
          <w:sz w:val="28"/>
          <w:szCs w:val="28"/>
        </w:rPr>
        <w:t xml:space="preserve">, </w:t>
      </w:r>
      <w:r w:rsidR="00B11013" w:rsidRPr="00B11013">
        <w:rPr>
          <w:sz w:val="28"/>
          <w:szCs w:val="28"/>
        </w:rPr>
        <w:t>3447</w:t>
      </w:r>
      <w:r w:rsidR="00B11013">
        <w:rPr>
          <w:sz w:val="28"/>
          <w:szCs w:val="28"/>
        </w:rPr>
        <w:t xml:space="preserve">; </w:t>
      </w:r>
      <w:r w:rsidR="00B11013" w:rsidRPr="00B11013">
        <w:rPr>
          <w:sz w:val="28"/>
          <w:szCs w:val="28"/>
        </w:rPr>
        <w:t xml:space="preserve">2013, </w:t>
      </w:r>
      <w:r w:rsidR="005D11E6">
        <w:rPr>
          <w:sz w:val="28"/>
          <w:szCs w:val="28"/>
        </w:rPr>
        <w:t>№</w:t>
      </w:r>
      <w:r w:rsidR="00B11013" w:rsidRPr="00B11013">
        <w:rPr>
          <w:sz w:val="28"/>
          <w:szCs w:val="28"/>
        </w:rPr>
        <w:t xml:space="preserve"> 27, ст. 3477</w:t>
      </w:r>
      <w:r w:rsidR="00B11013">
        <w:rPr>
          <w:sz w:val="28"/>
          <w:szCs w:val="28"/>
        </w:rPr>
        <w:t>;</w:t>
      </w:r>
      <w:r w:rsidR="007832AD">
        <w:t xml:space="preserve"> </w:t>
      </w:r>
      <w:r w:rsidR="005D11E6">
        <w:rPr>
          <w:sz w:val="28"/>
          <w:szCs w:val="28"/>
        </w:rPr>
        <w:t>№</w:t>
      </w:r>
      <w:r w:rsidR="00622E52" w:rsidRPr="00622E52">
        <w:rPr>
          <w:sz w:val="28"/>
          <w:szCs w:val="28"/>
        </w:rPr>
        <w:t xml:space="preserve"> 49, ст. 6334</w:t>
      </w:r>
      <w:r w:rsidR="00622E52">
        <w:rPr>
          <w:sz w:val="28"/>
          <w:szCs w:val="28"/>
        </w:rPr>
        <w:t xml:space="preserve">; </w:t>
      </w:r>
      <w:r w:rsidR="00B11013" w:rsidRPr="00B11013">
        <w:rPr>
          <w:sz w:val="28"/>
          <w:szCs w:val="28"/>
        </w:rPr>
        <w:t xml:space="preserve">2014, </w:t>
      </w:r>
      <w:r w:rsidR="005D11E6">
        <w:rPr>
          <w:sz w:val="28"/>
          <w:szCs w:val="28"/>
        </w:rPr>
        <w:t>№</w:t>
      </w:r>
      <w:r w:rsidR="00B11013" w:rsidRPr="00B11013">
        <w:rPr>
          <w:sz w:val="28"/>
          <w:szCs w:val="28"/>
        </w:rPr>
        <w:t xml:space="preserve"> 26, ст. 3394</w:t>
      </w:r>
      <w:r w:rsidR="00B11013">
        <w:rPr>
          <w:sz w:val="28"/>
          <w:szCs w:val="28"/>
        </w:rPr>
        <w:t>;</w:t>
      </w:r>
      <w:r w:rsidR="00622E52">
        <w:rPr>
          <w:sz w:val="28"/>
          <w:szCs w:val="28"/>
        </w:rPr>
        <w:t xml:space="preserve"> </w:t>
      </w:r>
      <w:r w:rsidR="005D11E6">
        <w:rPr>
          <w:sz w:val="28"/>
          <w:szCs w:val="28"/>
        </w:rPr>
        <w:t>№</w:t>
      </w:r>
      <w:r w:rsidR="00622E52" w:rsidRPr="00622E52">
        <w:rPr>
          <w:sz w:val="28"/>
          <w:szCs w:val="28"/>
        </w:rPr>
        <w:t xml:space="preserve"> 49, ст. 6916</w:t>
      </w:r>
      <w:r w:rsidR="00622E52">
        <w:rPr>
          <w:sz w:val="28"/>
          <w:szCs w:val="28"/>
        </w:rPr>
        <w:t>;</w:t>
      </w:r>
      <w:r w:rsidR="00C63D4F">
        <w:rPr>
          <w:sz w:val="28"/>
          <w:szCs w:val="28"/>
        </w:rPr>
        <w:t xml:space="preserve"> </w:t>
      </w:r>
      <w:r w:rsidR="00B11013" w:rsidRPr="00B11013">
        <w:rPr>
          <w:sz w:val="28"/>
          <w:szCs w:val="28"/>
        </w:rPr>
        <w:t xml:space="preserve">2015, </w:t>
      </w:r>
      <w:r w:rsidR="005D11E6">
        <w:rPr>
          <w:sz w:val="28"/>
          <w:szCs w:val="28"/>
        </w:rPr>
        <w:t>№</w:t>
      </w:r>
      <w:r w:rsidR="00B11013" w:rsidRPr="00B11013">
        <w:rPr>
          <w:sz w:val="28"/>
          <w:szCs w:val="28"/>
        </w:rPr>
        <w:t xml:space="preserve"> 29, ст. 4339</w:t>
      </w:r>
      <w:r w:rsidR="00B11013">
        <w:rPr>
          <w:sz w:val="28"/>
          <w:szCs w:val="28"/>
        </w:rPr>
        <w:t>;</w:t>
      </w:r>
      <w:r w:rsidR="00A3397B">
        <w:t xml:space="preserve"> </w:t>
      </w:r>
      <w:r w:rsidR="005D11E6">
        <w:rPr>
          <w:sz w:val="28"/>
          <w:szCs w:val="28"/>
        </w:rPr>
        <w:t>№</w:t>
      </w:r>
      <w:r w:rsidR="00B11013" w:rsidRPr="00B11013">
        <w:rPr>
          <w:sz w:val="28"/>
          <w:szCs w:val="28"/>
        </w:rPr>
        <w:t xml:space="preserve"> 48, ст. 6724</w:t>
      </w:r>
      <w:r w:rsidR="006C4807">
        <w:rPr>
          <w:sz w:val="28"/>
          <w:szCs w:val="28"/>
        </w:rPr>
        <w:t xml:space="preserve">) </w:t>
      </w:r>
      <w:r w:rsidRPr="007F46A8">
        <w:rPr>
          <w:sz w:val="28"/>
          <w:szCs w:val="28"/>
        </w:rPr>
        <w:t>следующие изменения:</w:t>
      </w:r>
    </w:p>
    <w:p w:rsidR="009F09B0" w:rsidRDefault="00C63D4F" w:rsidP="00DD3208">
      <w:pPr>
        <w:autoSpaceDE w:val="0"/>
        <w:autoSpaceDN w:val="0"/>
        <w:adjustRightInd w:val="0"/>
        <w:spacing w:line="480" w:lineRule="auto"/>
        <w:ind w:firstLine="709"/>
        <w:jc w:val="both"/>
        <w:rPr>
          <w:sz w:val="28"/>
          <w:szCs w:val="28"/>
        </w:rPr>
      </w:pPr>
      <w:r>
        <w:rPr>
          <w:sz w:val="28"/>
          <w:szCs w:val="28"/>
        </w:rPr>
        <w:t>1</w:t>
      </w:r>
      <w:r w:rsidR="00BA63E3" w:rsidRPr="007F46A8">
        <w:rPr>
          <w:sz w:val="28"/>
          <w:szCs w:val="28"/>
        </w:rPr>
        <w:t>)</w:t>
      </w:r>
      <w:r w:rsidR="00BD2CF7" w:rsidRPr="007F46A8">
        <w:rPr>
          <w:sz w:val="28"/>
          <w:szCs w:val="28"/>
        </w:rPr>
        <w:t xml:space="preserve"> </w:t>
      </w:r>
      <w:r w:rsidR="00DD3208">
        <w:rPr>
          <w:sz w:val="28"/>
          <w:szCs w:val="28"/>
        </w:rPr>
        <w:t xml:space="preserve">в части 3 </w:t>
      </w:r>
      <w:r w:rsidR="006C232C" w:rsidRPr="007F46A8">
        <w:rPr>
          <w:sz w:val="28"/>
          <w:szCs w:val="28"/>
        </w:rPr>
        <w:t>стать</w:t>
      </w:r>
      <w:r w:rsidR="00DD3208">
        <w:rPr>
          <w:sz w:val="28"/>
          <w:szCs w:val="28"/>
        </w:rPr>
        <w:t>и</w:t>
      </w:r>
      <w:r w:rsidR="006C232C" w:rsidRPr="007F46A8">
        <w:rPr>
          <w:sz w:val="28"/>
          <w:szCs w:val="28"/>
        </w:rPr>
        <w:t xml:space="preserve"> 58</w:t>
      </w:r>
      <w:r w:rsidR="00DD3208">
        <w:rPr>
          <w:sz w:val="28"/>
          <w:szCs w:val="28"/>
        </w:rPr>
        <w:t xml:space="preserve"> </w:t>
      </w:r>
      <w:r w:rsidR="006453D1" w:rsidRPr="002B2BB4">
        <w:rPr>
          <w:sz w:val="28"/>
          <w:szCs w:val="28"/>
        </w:rPr>
        <w:t>слова «указанных в пунктах 4 – 6» заменить словами «указанных в пунктах 4 – 5»;</w:t>
      </w:r>
    </w:p>
    <w:p w:rsidR="00C63D4F" w:rsidRDefault="00C63D4F" w:rsidP="00C63D4F">
      <w:pPr>
        <w:spacing w:line="360" w:lineRule="auto"/>
        <w:ind w:firstLine="720"/>
        <w:jc w:val="both"/>
        <w:rPr>
          <w:sz w:val="28"/>
          <w:szCs w:val="28"/>
        </w:rPr>
      </w:pPr>
      <w:r>
        <w:rPr>
          <w:sz w:val="28"/>
          <w:szCs w:val="28"/>
        </w:rPr>
        <w:t>дополнить абзацем вторым следующего содержания:</w:t>
      </w:r>
    </w:p>
    <w:p w:rsidR="00C63D4F" w:rsidRDefault="00C63D4F" w:rsidP="00C63D4F">
      <w:pPr>
        <w:pStyle w:val="ConsPlusNormal"/>
        <w:spacing w:line="360" w:lineRule="auto"/>
        <w:ind w:firstLine="539"/>
        <w:jc w:val="both"/>
        <w:rPr>
          <w:rFonts w:ascii="Times New Roman" w:hAnsi="Times New Roman" w:cs="Times New Roman"/>
          <w:sz w:val="28"/>
          <w:szCs w:val="28"/>
        </w:rPr>
      </w:pPr>
      <w:r w:rsidRPr="005C7260">
        <w:rPr>
          <w:rFonts w:ascii="Times New Roman" w:hAnsi="Times New Roman" w:cs="Times New Roman"/>
          <w:sz w:val="28"/>
          <w:szCs w:val="28"/>
        </w:rPr>
        <w:lastRenderedPageBreak/>
        <w:t xml:space="preserve">«В </w:t>
      </w:r>
      <w:r>
        <w:rPr>
          <w:rFonts w:ascii="Times New Roman" w:hAnsi="Times New Roman" w:cs="Times New Roman"/>
          <w:sz w:val="28"/>
          <w:szCs w:val="28"/>
        </w:rPr>
        <w:t xml:space="preserve">течение 2012-2016 годов </w:t>
      </w:r>
      <w:r w:rsidRPr="005C7260">
        <w:rPr>
          <w:rFonts w:ascii="Times New Roman" w:hAnsi="Times New Roman" w:cs="Times New Roman"/>
          <w:sz w:val="28"/>
          <w:szCs w:val="28"/>
        </w:rPr>
        <w:t>для</w:t>
      </w:r>
      <w:r>
        <w:rPr>
          <w:rFonts w:ascii="Times New Roman" w:hAnsi="Times New Roman" w:cs="Times New Roman"/>
          <w:sz w:val="28"/>
          <w:szCs w:val="28"/>
        </w:rPr>
        <w:t xml:space="preserve"> плательщиков страховых взносов</w:t>
      </w:r>
      <w:r w:rsidRPr="005C7260">
        <w:rPr>
          <w:rFonts w:ascii="Times New Roman" w:hAnsi="Times New Roman" w:cs="Times New Roman"/>
          <w:sz w:val="28"/>
          <w:szCs w:val="28"/>
        </w:rPr>
        <w:t>,</w:t>
      </w:r>
      <w:r>
        <w:rPr>
          <w:rFonts w:ascii="Times New Roman" w:hAnsi="Times New Roman" w:cs="Times New Roman"/>
          <w:sz w:val="28"/>
          <w:szCs w:val="28"/>
        </w:rPr>
        <w:t xml:space="preserve"> указанных в пункте 6 части 1 </w:t>
      </w:r>
      <w:r w:rsidRPr="005C7260">
        <w:rPr>
          <w:rFonts w:ascii="Times New Roman" w:hAnsi="Times New Roman" w:cs="Times New Roman"/>
          <w:sz w:val="28"/>
          <w:szCs w:val="28"/>
        </w:rPr>
        <w:t>настоящей статьи</w:t>
      </w:r>
      <w:r>
        <w:rPr>
          <w:rFonts w:ascii="Times New Roman" w:hAnsi="Times New Roman" w:cs="Times New Roman"/>
          <w:sz w:val="28"/>
          <w:szCs w:val="28"/>
        </w:rPr>
        <w:t>, применяются с</w:t>
      </w:r>
      <w:r w:rsidRPr="00C63D4F">
        <w:rPr>
          <w:rFonts w:ascii="Times New Roman" w:hAnsi="Times New Roman" w:cs="Times New Roman"/>
          <w:sz w:val="28"/>
          <w:szCs w:val="28"/>
        </w:rPr>
        <w:t>ледующие тарифы страховых взносов:</w:t>
      </w:r>
    </w:p>
    <w:tbl>
      <w:tblPr>
        <w:tblW w:w="0" w:type="auto"/>
        <w:tblLayout w:type="fixed"/>
        <w:tblCellMar>
          <w:top w:w="102" w:type="dxa"/>
          <w:left w:w="62" w:type="dxa"/>
          <w:bottom w:w="102" w:type="dxa"/>
          <w:right w:w="62" w:type="dxa"/>
        </w:tblCellMar>
        <w:tblLook w:val="0000"/>
      </w:tblPr>
      <w:tblGrid>
        <w:gridCol w:w="2797"/>
        <w:gridCol w:w="2908"/>
        <w:gridCol w:w="3259"/>
      </w:tblGrid>
      <w:tr w:rsidR="00C63D4F" w:rsidRPr="000E2DAE" w:rsidTr="007A2D21">
        <w:tc>
          <w:tcPr>
            <w:tcW w:w="2797" w:type="dxa"/>
            <w:tcBorders>
              <w:top w:val="single" w:sz="4" w:space="0" w:color="auto"/>
              <w:bottom w:val="single" w:sz="4" w:space="0" w:color="auto"/>
            </w:tcBorders>
          </w:tcPr>
          <w:p w:rsidR="00C63D4F" w:rsidRPr="007F46A8" w:rsidRDefault="00C63D4F" w:rsidP="007A2D21">
            <w:pPr>
              <w:autoSpaceDE w:val="0"/>
              <w:autoSpaceDN w:val="0"/>
              <w:adjustRightInd w:val="0"/>
              <w:jc w:val="center"/>
              <w:rPr>
                <w:sz w:val="28"/>
                <w:szCs w:val="28"/>
                <w:lang w:eastAsia="en-US"/>
              </w:rPr>
            </w:pPr>
            <w:r w:rsidRPr="007F46A8">
              <w:rPr>
                <w:sz w:val="28"/>
                <w:szCs w:val="28"/>
                <w:lang w:eastAsia="en-US"/>
              </w:rPr>
              <w:t xml:space="preserve">Пенсионный фонд Российской Федерации </w:t>
            </w:r>
          </w:p>
        </w:tc>
        <w:tc>
          <w:tcPr>
            <w:tcW w:w="2908" w:type="dxa"/>
            <w:tcBorders>
              <w:top w:val="single" w:sz="4" w:space="0" w:color="auto"/>
              <w:bottom w:val="single" w:sz="4" w:space="0" w:color="auto"/>
            </w:tcBorders>
          </w:tcPr>
          <w:p w:rsidR="00C63D4F" w:rsidRPr="00F51A8F" w:rsidRDefault="00C63D4F" w:rsidP="007A2D21">
            <w:pPr>
              <w:autoSpaceDE w:val="0"/>
              <w:autoSpaceDN w:val="0"/>
              <w:adjustRightInd w:val="0"/>
              <w:jc w:val="center"/>
              <w:rPr>
                <w:sz w:val="28"/>
                <w:szCs w:val="28"/>
                <w:lang w:eastAsia="en-US"/>
              </w:rPr>
            </w:pPr>
            <w:r w:rsidRPr="00F51A8F">
              <w:rPr>
                <w:sz w:val="28"/>
                <w:szCs w:val="28"/>
                <w:lang w:eastAsia="en-US"/>
              </w:rPr>
              <w:t>Фонд социального страхования Российской Федерации</w:t>
            </w:r>
          </w:p>
          <w:p w:rsidR="00C63D4F" w:rsidRPr="00F51A8F" w:rsidRDefault="00C63D4F" w:rsidP="007A2D21">
            <w:pPr>
              <w:autoSpaceDE w:val="0"/>
              <w:autoSpaceDN w:val="0"/>
              <w:adjustRightInd w:val="0"/>
              <w:rPr>
                <w:sz w:val="28"/>
                <w:szCs w:val="28"/>
                <w:lang w:eastAsia="en-US"/>
              </w:rPr>
            </w:pPr>
            <w:r w:rsidRPr="00F51A8F">
              <w:rPr>
                <w:sz w:val="28"/>
                <w:szCs w:val="28"/>
                <w:lang w:eastAsia="en-US"/>
              </w:rPr>
              <w:t xml:space="preserve">  (за исключением случаев, предусмотренных </w:t>
            </w:r>
            <w:hyperlink r:id="rId7" w:history="1">
              <w:r w:rsidRPr="00F51A8F">
                <w:rPr>
                  <w:sz w:val="28"/>
                  <w:szCs w:val="28"/>
                  <w:lang w:eastAsia="en-US"/>
                </w:rPr>
                <w:t>пунктом 2.1 части 2 статьи 12</w:t>
              </w:r>
            </w:hyperlink>
            <w:r w:rsidRPr="00F51A8F">
              <w:rPr>
                <w:sz w:val="28"/>
                <w:szCs w:val="28"/>
                <w:lang w:eastAsia="en-US"/>
              </w:rPr>
              <w:t xml:space="preserve"> настоящего Федерального закона)</w:t>
            </w:r>
          </w:p>
          <w:p w:rsidR="00C63D4F" w:rsidRPr="00F51A8F" w:rsidRDefault="00C63D4F" w:rsidP="007A2D21">
            <w:pPr>
              <w:autoSpaceDE w:val="0"/>
              <w:autoSpaceDN w:val="0"/>
              <w:adjustRightInd w:val="0"/>
              <w:jc w:val="center"/>
              <w:rPr>
                <w:sz w:val="28"/>
                <w:szCs w:val="28"/>
                <w:lang w:eastAsia="en-US"/>
              </w:rPr>
            </w:pPr>
          </w:p>
        </w:tc>
        <w:tc>
          <w:tcPr>
            <w:tcW w:w="3259" w:type="dxa"/>
            <w:tcBorders>
              <w:top w:val="single" w:sz="4" w:space="0" w:color="auto"/>
              <w:bottom w:val="single" w:sz="4" w:space="0" w:color="auto"/>
            </w:tcBorders>
          </w:tcPr>
          <w:p w:rsidR="00C63D4F" w:rsidRPr="00F51A8F" w:rsidRDefault="00C63D4F" w:rsidP="007A2D21">
            <w:pPr>
              <w:autoSpaceDE w:val="0"/>
              <w:autoSpaceDN w:val="0"/>
              <w:adjustRightInd w:val="0"/>
              <w:jc w:val="center"/>
              <w:rPr>
                <w:sz w:val="28"/>
                <w:szCs w:val="28"/>
                <w:lang w:eastAsia="en-US"/>
              </w:rPr>
            </w:pPr>
            <w:r w:rsidRPr="00F51A8F">
              <w:rPr>
                <w:sz w:val="28"/>
                <w:szCs w:val="28"/>
                <w:lang w:eastAsia="en-US"/>
              </w:rPr>
              <w:t xml:space="preserve">Федеральный фонд обязательного медицинского страхования </w:t>
            </w:r>
          </w:p>
        </w:tc>
      </w:tr>
      <w:tr w:rsidR="00C63D4F" w:rsidRPr="000E2DAE" w:rsidTr="007A2D21">
        <w:tc>
          <w:tcPr>
            <w:tcW w:w="2797" w:type="dxa"/>
            <w:tcBorders>
              <w:top w:val="single" w:sz="4" w:space="0" w:color="auto"/>
              <w:bottom w:val="single" w:sz="4" w:space="0" w:color="auto"/>
            </w:tcBorders>
          </w:tcPr>
          <w:p w:rsidR="00C63D4F" w:rsidRPr="007F46A8" w:rsidRDefault="00C63D4F" w:rsidP="007A2D21">
            <w:pPr>
              <w:autoSpaceDE w:val="0"/>
              <w:autoSpaceDN w:val="0"/>
              <w:adjustRightInd w:val="0"/>
              <w:jc w:val="center"/>
              <w:rPr>
                <w:sz w:val="28"/>
                <w:szCs w:val="28"/>
                <w:lang w:eastAsia="en-US"/>
              </w:rPr>
            </w:pPr>
            <w:r w:rsidRPr="007F46A8">
              <w:rPr>
                <w:sz w:val="28"/>
                <w:szCs w:val="28"/>
                <w:lang w:eastAsia="en-US"/>
              </w:rPr>
              <w:t xml:space="preserve">8,0 процента </w:t>
            </w:r>
          </w:p>
        </w:tc>
        <w:tc>
          <w:tcPr>
            <w:tcW w:w="2908" w:type="dxa"/>
            <w:tcBorders>
              <w:top w:val="single" w:sz="4" w:space="0" w:color="auto"/>
              <w:bottom w:val="single" w:sz="4" w:space="0" w:color="auto"/>
            </w:tcBorders>
          </w:tcPr>
          <w:p w:rsidR="00C63D4F" w:rsidRPr="007F46A8" w:rsidRDefault="00C63D4F" w:rsidP="007A2D21">
            <w:pPr>
              <w:autoSpaceDE w:val="0"/>
              <w:autoSpaceDN w:val="0"/>
              <w:adjustRightInd w:val="0"/>
              <w:jc w:val="center"/>
              <w:rPr>
                <w:sz w:val="28"/>
                <w:szCs w:val="28"/>
                <w:lang w:eastAsia="en-US"/>
              </w:rPr>
            </w:pPr>
            <w:r w:rsidRPr="007F46A8">
              <w:rPr>
                <w:sz w:val="28"/>
                <w:szCs w:val="28"/>
                <w:lang w:eastAsia="en-US"/>
              </w:rPr>
              <w:t xml:space="preserve">2,0 процента </w:t>
            </w:r>
          </w:p>
        </w:tc>
        <w:tc>
          <w:tcPr>
            <w:tcW w:w="3259" w:type="dxa"/>
            <w:tcBorders>
              <w:top w:val="single" w:sz="4" w:space="0" w:color="auto"/>
              <w:bottom w:val="single" w:sz="4" w:space="0" w:color="auto"/>
            </w:tcBorders>
          </w:tcPr>
          <w:p w:rsidR="00C63D4F" w:rsidRPr="007F46A8" w:rsidRDefault="00C63D4F" w:rsidP="007A2D21">
            <w:pPr>
              <w:autoSpaceDE w:val="0"/>
              <w:autoSpaceDN w:val="0"/>
              <w:adjustRightInd w:val="0"/>
              <w:jc w:val="center"/>
              <w:rPr>
                <w:sz w:val="28"/>
                <w:szCs w:val="28"/>
                <w:lang w:eastAsia="en-US"/>
              </w:rPr>
            </w:pPr>
            <w:r w:rsidRPr="007F46A8">
              <w:rPr>
                <w:sz w:val="28"/>
                <w:szCs w:val="28"/>
                <w:lang w:eastAsia="en-US"/>
              </w:rPr>
              <w:t xml:space="preserve">4,0 процента. </w:t>
            </w:r>
          </w:p>
        </w:tc>
      </w:tr>
    </w:tbl>
    <w:p w:rsidR="00C63D4F" w:rsidRDefault="00C63D4F" w:rsidP="00C63D4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p>
    <w:p w:rsidR="00C63D4F" w:rsidRPr="00C63D4F" w:rsidRDefault="00C63D4F" w:rsidP="00C63D4F">
      <w:pPr>
        <w:pStyle w:val="ConsPlusNormal"/>
        <w:spacing w:line="360" w:lineRule="auto"/>
        <w:ind w:firstLine="539"/>
        <w:jc w:val="both"/>
        <w:rPr>
          <w:rFonts w:ascii="Times New Roman" w:hAnsi="Times New Roman" w:cs="Times New Roman"/>
          <w:sz w:val="28"/>
          <w:szCs w:val="28"/>
        </w:rPr>
      </w:pPr>
    </w:p>
    <w:p w:rsidR="00C13582" w:rsidRDefault="00C63D4F" w:rsidP="00AA5ED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D563EA" w:rsidRPr="007F46A8">
        <w:rPr>
          <w:rFonts w:ascii="Times New Roman" w:hAnsi="Times New Roman" w:cs="Times New Roman"/>
          <w:sz w:val="28"/>
          <w:szCs w:val="28"/>
        </w:rPr>
        <w:t xml:space="preserve">) Дополнить статьей </w:t>
      </w:r>
      <w:r w:rsidR="00AA5ED8">
        <w:rPr>
          <w:rFonts w:ascii="Times New Roman" w:hAnsi="Times New Roman" w:cs="Times New Roman"/>
          <w:sz w:val="28"/>
          <w:szCs w:val="28"/>
        </w:rPr>
        <w:t>58.7</w:t>
      </w:r>
      <w:r w:rsidR="00D563EA" w:rsidRPr="007F46A8">
        <w:rPr>
          <w:rFonts w:ascii="Times New Roman" w:hAnsi="Times New Roman" w:cs="Times New Roman"/>
          <w:sz w:val="28"/>
          <w:szCs w:val="28"/>
        </w:rPr>
        <w:t>.</w:t>
      </w:r>
      <w:r w:rsidR="00C13582">
        <w:rPr>
          <w:rFonts w:ascii="Times New Roman" w:hAnsi="Times New Roman" w:cs="Times New Roman"/>
          <w:sz w:val="28"/>
          <w:szCs w:val="28"/>
        </w:rPr>
        <w:t xml:space="preserve"> следующего содержания:</w:t>
      </w:r>
    </w:p>
    <w:p w:rsidR="006453D1" w:rsidRPr="007F46A8" w:rsidRDefault="00C13582" w:rsidP="00AA5ED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«58.7.</w:t>
      </w:r>
      <w:r w:rsidR="00D563EA" w:rsidRPr="007F46A8">
        <w:rPr>
          <w:rFonts w:ascii="Times New Roman" w:hAnsi="Times New Roman" w:cs="Times New Roman"/>
          <w:sz w:val="28"/>
          <w:szCs w:val="28"/>
        </w:rPr>
        <w:t xml:space="preserve"> Пониженные тарифы страховых взносов для организаций, осуществляющих деятельность в обл</w:t>
      </w:r>
      <w:r w:rsidR="00344E83">
        <w:rPr>
          <w:rFonts w:ascii="Times New Roman" w:hAnsi="Times New Roman" w:cs="Times New Roman"/>
          <w:sz w:val="28"/>
          <w:szCs w:val="28"/>
        </w:rPr>
        <w:t xml:space="preserve">асти информационных технологий, </w:t>
      </w:r>
      <w:r w:rsidR="00D563EA" w:rsidRPr="007F46A8">
        <w:rPr>
          <w:rFonts w:ascii="Times New Roman" w:hAnsi="Times New Roman" w:cs="Times New Roman"/>
          <w:sz w:val="28"/>
          <w:szCs w:val="28"/>
        </w:rPr>
        <w:t>оказывающих инжиниринговые услуги.</w:t>
      </w:r>
    </w:p>
    <w:p w:rsidR="00D563EA" w:rsidRPr="007F46A8" w:rsidRDefault="00961DC8" w:rsidP="00AA5ED8">
      <w:pPr>
        <w:pStyle w:val="ConsPlusNormal"/>
        <w:spacing w:line="360" w:lineRule="auto"/>
        <w:ind w:firstLine="720"/>
        <w:jc w:val="both"/>
        <w:rPr>
          <w:rFonts w:ascii="Times New Roman" w:hAnsi="Times New Roman" w:cs="Times New Roman"/>
          <w:sz w:val="28"/>
          <w:szCs w:val="28"/>
          <w:lang w:eastAsia="en-US"/>
        </w:rPr>
      </w:pPr>
      <w:r w:rsidRPr="007F41E2">
        <w:rPr>
          <w:rFonts w:ascii="Times New Roman" w:hAnsi="Times New Roman" w:cs="Times New Roman"/>
          <w:sz w:val="28"/>
          <w:szCs w:val="28"/>
        </w:rPr>
        <w:t xml:space="preserve">1. </w:t>
      </w:r>
      <w:r w:rsidR="00D563EA" w:rsidRPr="007F41E2">
        <w:rPr>
          <w:rFonts w:ascii="Times New Roman" w:hAnsi="Times New Roman" w:cs="Times New Roman"/>
          <w:sz w:val="28"/>
          <w:szCs w:val="28"/>
        </w:rPr>
        <w:t xml:space="preserve">С 2017 года </w:t>
      </w:r>
      <w:r w:rsidR="00D563EA" w:rsidRPr="007F41E2">
        <w:rPr>
          <w:rFonts w:ascii="Times New Roman" w:hAnsi="Times New Roman" w:cs="Times New Roman"/>
          <w:sz w:val="28"/>
          <w:szCs w:val="28"/>
          <w:lang w:eastAsia="en-US"/>
        </w:rPr>
        <w:t xml:space="preserve">для плательщиков страховых взносов, указанных в </w:t>
      </w:r>
      <w:hyperlink r:id="rId8" w:history="1">
        <w:r w:rsidR="00D563EA" w:rsidRPr="007F41E2">
          <w:rPr>
            <w:rFonts w:ascii="Times New Roman" w:hAnsi="Times New Roman" w:cs="Times New Roman"/>
            <w:sz w:val="28"/>
            <w:szCs w:val="28"/>
            <w:lang w:eastAsia="en-US"/>
          </w:rPr>
          <w:t>пункт</w:t>
        </w:r>
      </w:hyperlink>
      <w:r w:rsidR="005A70F1" w:rsidRPr="007F41E2">
        <w:rPr>
          <w:rFonts w:ascii="Times New Roman" w:hAnsi="Times New Roman" w:cs="Times New Roman"/>
          <w:sz w:val="28"/>
          <w:szCs w:val="28"/>
        </w:rPr>
        <w:t>е</w:t>
      </w:r>
      <w:r w:rsidR="00D563EA" w:rsidRPr="007F41E2">
        <w:rPr>
          <w:rFonts w:ascii="Times New Roman" w:hAnsi="Times New Roman" w:cs="Times New Roman"/>
          <w:sz w:val="28"/>
          <w:szCs w:val="28"/>
        </w:rPr>
        <w:t xml:space="preserve"> 6</w:t>
      </w:r>
      <w:r w:rsidR="00AA5ED8" w:rsidRPr="007F41E2">
        <w:rPr>
          <w:rFonts w:ascii="Times New Roman" w:hAnsi="Times New Roman" w:cs="Times New Roman"/>
          <w:sz w:val="28"/>
          <w:szCs w:val="28"/>
        </w:rPr>
        <w:t xml:space="preserve"> </w:t>
      </w:r>
      <w:r w:rsidRPr="007F41E2">
        <w:rPr>
          <w:rFonts w:ascii="Times New Roman" w:hAnsi="Times New Roman" w:cs="Times New Roman"/>
          <w:sz w:val="28"/>
          <w:szCs w:val="28"/>
          <w:lang w:eastAsia="en-US"/>
        </w:rPr>
        <w:t xml:space="preserve">части 1 </w:t>
      </w:r>
      <w:r w:rsidR="00D563EA" w:rsidRPr="007F41E2">
        <w:rPr>
          <w:rFonts w:ascii="Times New Roman" w:hAnsi="Times New Roman" w:cs="Times New Roman"/>
          <w:sz w:val="28"/>
          <w:szCs w:val="28"/>
          <w:lang w:eastAsia="en-US"/>
        </w:rPr>
        <w:t>статьи 58</w:t>
      </w:r>
      <w:r w:rsidR="005A70F1" w:rsidRPr="007F41E2">
        <w:rPr>
          <w:rFonts w:ascii="Times New Roman" w:hAnsi="Times New Roman" w:cs="Times New Roman"/>
          <w:sz w:val="28"/>
          <w:szCs w:val="28"/>
          <w:lang w:eastAsia="en-US"/>
        </w:rPr>
        <w:t xml:space="preserve"> при выполнении </w:t>
      </w:r>
      <w:r w:rsidR="005A70F1" w:rsidRPr="007F41E2">
        <w:rPr>
          <w:rFonts w:ascii="Times New Roman" w:hAnsi="Times New Roman" w:cs="Times New Roman"/>
          <w:sz w:val="28"/>
          <w:szCs w:val="28"/>
        </w:rPr>
        <w:t>ими условий, установленных</w:t>
      </w:r>
      <w:r w:rsidR="003E201B" w:rsidRPr="007F41E2">
        <w:rPr>
          <w:rFonts w:ascii="Times New Roman" w:hAnsi="Times New Roman" w:cs="Times New Roman"/>
          <w:sz w:val="28"/>
          <w:szCs w:val="28"/>
        </w:rPr>
        <w:t xml:space="preserve"> пунктом 2 части 2.1, пунктом 2 части 2.2 статьи 57</w:t>
      </w:r>
      <w:r w:rsidR="000B2D17" w:rsidRPr="007F41E2">
        <w:rPr>
          <w:rFonts w:ascii="Times New Roman" w:hAnsi="Times New Roman" w:cs="Times New Roman"/>
          <w:sz w:val="28"/>
          <w:szCs w:val="28"/>
          <w:lang w:eastAsia="en-US"/>
        </w:rPr>
        <w:t>,</w:t>
      </w:r>
      <w:r w:rsidR="00D563EA" w:rsidRPr="007F46A8">
        <w:rPr>
          <w:rFonts w:ascii="Times New Roman" w:hAnsi="Times New Roman" w:cs="Times New Roman"/>
          <w:sz w:val="28"/>
          <w:szCs w:val="28"/>
          <w:lang w:eastAsia="en-US"/>
        </w:rPr>
        <w:t xml:space="preserve"> </w:t>
      </w:r>
      <w:r w:rsidR="003A5ED3">
        <w:rPr>
          <w:rFonts w:ascii="Times New Roman" w:hAnsi="Times New Roman" w:cs="Times New Roman"/>
          <w:sz w:val="28"/>
          <w:szCs w:val="28"/>
          <w:lang w:eastAsia="en-US"/>
        </w:rPr>
        <w:t xml:space="preserve">и </w:t>
      </w:r>
      <w:r w:rsidR="003A5ED3" w:rsidRPr="005A70F1">
        <w:rPr>
          <w:rFonts w:ascii="Times New Roman" w:hAnsi="Times New Roman" w:cs="Times New Roman"/>
          <w:sz w:val="28"/>
          <w:szCs w:val="28"/>
        </w:rPr>
        <w:t xml:space="preserve">плательщиков страховых взносов, указанных в </w:t>
      </w:r>
      <w:hyperlink r:id="rId9" w:history="1">
        <w:r w:rsidR="003A5ED3" w:rsidRPr="005A70F1">
          <w:rPr>
            <w:rFonts w:ascii="Times New Roman" w:hAnsi="Times New Roman" w:cs="Times New Roman"/>
            <w:sz w:val="28"/>
            <w:szCs w:val="28"/>
          </w:rPr>
          <w:t>пункте 13 части 1</w:t>
        </w:r>
      </w:hyperlink>
      <w:r w:rsidR="003A5ED3" w:rsidRPr="005A70F1">
        <w:rPr>
          <w:rFonts w:ascii="Times New Roman" w:hAnsi="Times New Roman" w:cs="Times New Roman"/>
          <w:sz w:val="28"/>
          <w:szCs w:val="28"/>
        </w:rPr>
        <w:t xml:space="preserve"> статьи 58 при выполнении ими условий, установленных частью 5.4 статьи 58</w:t>
      </w:r>
      <w:r w:rsidR="003A5ED3">
        <w:rPr>
          <w:rFonts w:ascii="Times New Roman" w:hAnsi="Times New Roman" w:cs="Times New Roman"/>
          <w:sz w:val="28"/>
          <w:szCs w:val="28"/>
        </w:rPr>
        <w:t xml:space="preserve">, </w:t>
      </w:r>
      <w:r w:rsidR="00D563EA" w:rsidRPr="007F46A8">
        <w:rPr>
          <w:rFonts w:ascii="Times New Roman" w:hAnsi="Times New Roman" w:cs="Times New Roman"/>
          <w:sz w:val="28"/>
          <w:szCs w:val="28"/>
          <w:lang w:eastAsia="en-US"/>
        </w:rPr>
        <w:t>применяются следующие тарифы страховых взносов:</w:t>
      </w:r>
    </w:p>
    <w:p w:rsidR="00D563EA" w:rsidRPr="007F46A8" w:rsidRDefault="00D563EA" w:rsidP="00D563EA">
      <w:pPr>
        <w:pStyle w:val="ConsPlusNormal"/>
        <w:ind w:firstLine="540"/>
        <w:jc w:val="both"/>
        <w:rPr>
          <w:rFonts w:ascii="Times New Roman"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2797"/>
        <w:gridCol w:w="2908"/>
        <w:gridCol w:w="3259"/>
      </w:tblGrid>
      <w:tr w:rsidR="00D563EA" w:rsidRPr="000E2DAE" w:rsidTr="008815AE">
        <w:tc>
          <w:tcPr>
            <w:tcW w:w="2797" w:type="dxa"/>
            <w:tcBorders>
              <w:top w:val="single" w:sz="4" w:space="0" w:color="auto"/>
              <w:bottom w:val="single" w:sz="4" w:space="0" w:color="auto"/>
            </w:tcBorders>
          </w:tcPr>
          <w:p w:rsidR="00D563EA" w:rsidRPr="007F46A8" w:rsidRDefault="00D563EA" w:rsidP="008815AE">
            <w:pPr>
              <w:autoSpaceDE w:val="0"/>
              <w:autoSpaceDN w:val="0"/>
              <w:adjustRightInd w:val="0"/>
              <w:jc w:val="center"/>
              <w:rPr>
                <w:sz w:val="28"/>
                <w:szCs w:val="28"/>
                <w:lang w:eastAsia="en-US"/>
              </w:rPr>
            </w:pPr>
            <w:r w:rsidRPr="007F46A8">
              <w:rPr>
                <w:sz w:val="28"/>
                <w:szCs w:val="28"/>
                <w:lang w:eastAsia="en-US"/>
              </w:rPr>
              <w:t xml:space="preserve">Пенсионный фонд Российской Федерации </w:t>
            </w:r>
          </w:p>
        </w:tc>
        <w:tc>
          <w:tcPr>
            <w:tcW w:w="2908" w:type="dxa"/>
            <w:tcBorders>
              <w:top w:val="single" w:sz="4" w:space="0" w:color="auto"/>
              <w:bottom w:val="single" w:sz="4" w:space="0" w:color="auto"/>
            </w:tcBorders>
          </w:tcPr>
          <w:p w:rsidR="00D563EA" w:rsidRPr="00F51A8F" w:rsidRDefault="00D563EA" w:rsidP="008815AE">
            <w:pPr>
              <w:autoSpaceDE w:val="0"/>
              <w:autoSpaceDN w:val="0"/>
              <w:adjustRightInd w:val="0"/>
              <w:jc w:val="center"/>
              <w:rPr>
                <w:sz w:val="28"/>
                <w:szCs w:val="28"/>
                <w:lang w:eastAsia="en-US"/>
              </w:rPr>
            </w:pPr>
            <w:r w:rsidRPr="00F51A8F">
              <w:rPr>
                <w:sz w:val="28"/>
                <w:szCs w:val="28"/>
                <w:lang w:eastAsia="en-US"/>
              </w:rPr>
              <w:t>Фонд социального страхования Российской Федерации</w:t>
            </w:r>
          </w:p>
          <w:p w:rsidR="00D563EA" w:rsidRPr="00F51A8F" w:rsidRDefault="00D563EA" w:rsidP="008815AE">
            <w:pPr>
              <w:autoSpaceDE w:val="0"/>
              <w:autoSpaceDN w:val="0"/>
              <w:adjustRightInd w:val="0"/>
              <w:rPr>
                <w:sz w:val="28"/>
                <w:szCs w:val="28"/>
                <w:lang w:eastAsia="en-US"/>
              </w:rPr>
            </w:pPr>
            <w:r w:rsidRPr="00F51A8F">
              <w:rPr>
                <w:sz w:val="28"/>
                <w:szCs w:val="28"/>
                <w:lang w:eastAsia="en-US"/>
              </w:rPr>
              <w:t xml:space="preserve">  (за исключением случаев, предусмотренных </w:t>
            </w:r>
            <w:hyperlink r:id="rId10" w:history="1">
              <w:r w:rsidRPr="00F51A8F">
                <w:rPr>
                  <w:sz w:val="28"/>
                  <w:szCs w:val="28"/>
                  <w:lang w:eastAsia="en-US"/>
                </w:rPr>
                <w:t>пунктом 2.1 части 2 статьи 12</w:t>
              </w:r>
            </w:hyperlink>
            <w:r w:rsidRPr="00F51A8F">
              <w:rPr>
                <w:sz w:val="28"/>
                <w:szCs w:val="28"/>
                <w:lang w:eastAsia="en-US"/>
              </w:rPr>
              <w:t xml:space="preserve"> настоящего Федерального закона)</w:t>
            </w:r>
          </w:p>
          <w:p w:rsidR="00D563EA" w:rsidRPr="00F51A8F" w:rsidRDefault="00D563EA" w:rsidP="008815AE">
            <w:pPr>
              <w:autoSpaceDE w:val="0"/>
              <w:autoSpaceDN w:val="0"/>
              <w:adjustRightInd w:val="0"/>
              <w:jc w:val="center"/>
              <w:rPr>
                <w:sz w:val="28"/>
                <w:szCs w:val="28"/>
                <w:lang w:eastAsia="en-US"/>
              </w:rPr>
            </w:pPr>
          </w:p>
        </w:tc>
        <w:tc>
          <w:tcPr>
            <w:tcW w:w="3259" w:type="dxa"/>
            <w:tcBorders>
              <w:top w:val="single" w:sz="4" w:space="0" w:color="auto"/>
              <w:bottom w:val="single" w:sz="4" w:space="0" w:color="auto"/>
            </w:tcBorders>
          </w:tcPr>
          <w:p w:rsidR="00D563EA" w:rsidRPr="00F51A8F" w:rsidRDefault="00D563EA" w:rsidP="008815AE">
            <w:pPr>
              <w:autoSpaceDE w:val="0"/>
              <w:autoSpaceDN w:val="0"/>
              <w:adjustRightInd w:val="0"/>
              <w:jc w:val="center"/>
              <w:rPr>
                <w:sz w:val="28"/>
                <w:szCs w:val="28"/>
                <w:lang w:eastAsia="en-US"/>
              </w:rPr>
            </w:pPr>
            <w:r w:rsidRPr="00F51A8F">
              <w:rPr>
                <w:sz w:val="28"/>
                <w:szCs w:val="28"/>
                <w:lang w:eastAsia="en-US"/>
              </w:rPr>
              <w:lastRenderedPageBreak/>
              <w:t xml:space="preserve">Федеральный фонд обязательного медицинского страхования </w:t>
            </w:r>
          </w:p>
        </w:tc>
      </w:tr>
      <w:tr w:rsidR="00D563EA" w:rsidRPr="000E2DAE" w:rsidTr="008815AE">
        <w:tc>
          <w:tcPr>
            <w:tcW w:w="2797" w:type="dxa"/>
            <w:tcBorders>
              <w:top w:val="single" w:sz="4" w:space="0" w:color="auto"/>
              <w:bottom w:val="single" w:sz="4" w:space="0" w:color="auto"/>
            </w:tcBorders>
          </w:tcPr>
          <w:p w:rsidR="00D563EA" w:rsidRPr="007F46A8" w:rsidRDefault="00D563EA" w:rsidP="008815AE">
            <w:pPr>
              <w:autoSpaceDE w:val="0"/>
              <w:autoSpaceDN w:val="0"/>
              <w:adjustRightInd w:val="0"/>
              <w:jc w:val="center"/>
              <w:rPr>
                <w:sz w:val="28"/>
                <w:szCs w:val="28"/>
                <w:lang w:eastAsia="en-US"/>
              </w:rPr>
            </w:pPr>
            <w:r w:rsidRPr="007F46A8">
              <w:rPr>
                <w:sz w:val="28"/>
                <w:szCs w:val="28"/>
                <w:lang w:eastAsia="en-US"/>
              </w:rPr>
              <w:lastRenderedPageBreak/>
              <w:t xml:space="preserve">8,0 процента </w:t>
            </w:r>
          </w:p>
        </w:tc>
        <w:tc>
          <w:tcPr>
            <w:tcW w:w="2908" w:type="dxa"/>
            <w:tcBorders>
              <w:top w:val="single" w:sz="4" w:space="0" w:color="auto"/>
              <w:bottom w:val="single" w:sz="4" w:space="0" w:color="auto"/>
            </w:tcBorders>
          </w:tcPr>
          <w:p w:rsidR="00D563EA" w:rsidRPr="007F46A8" w:rsidRDefault="00D563EA" w:rsidP="008815AE">
            <w:pPr>
              <w:autoSpaceDE w:val="0"/>
              <w:autoSpaceDN w:val="0"/>
              <w:adjustRightInd w:val="0"/>
              <w:jc w:val="center"/>
              <w:rPr>
                <w:sz w:val="28"/>
                <w:szCs w:val="28"/>
                <w:lang w:eastAsia="en-US"/>
              </w:rPr>
            </w:pPr>
            <w:r w:rsidRPr="007F46A8">
              <w:rPr>
                <w:sz w:val="28"/>
                <w:szCs w:val="28"/>
                <w:lang w:eastAsia="en-US"/>
              </w:rPr>
              <w:t xml:space="preserve">2,0 процента </w:t>
            </w:r>
          </w:p>
        </w:tc>
        <w:tc>
          <w:tcPr>
            <w:tcW w:w="3259" w:type="dxa"/>
            <w:tcBorders>
              <w:top w:val="single" w:sz="4" w:space="0" w:color="auto"/>
              <w:bottom w:val="single" w:sz="4" w:space="0" w:color="auto"/>
            </w:tcBorders>
          </w:tcPr>
          <w:p w:rsidR="00D563EA" w:rsidRPr="007F46A8" w:rsidRDefault="00D563EA" w:rsidP="008815AE">
            <w:pPr>
              <w:autoSpaceDE w:val="0"/>
              <w:autoSpaceDN w:val="0"/>
              <w:adjustRightInd w:val="0"/>
              <w:jc w:val="center"/>
              <w:rPr>
                <w:sz w:val="28"/>
                <w:szCs w:val="28"/>
                <w:lang w:eastAsia="en-US"/>
              </w:rPr>
            </w:pPr>
            <w:r w:rsidRPr="007F46A8">
              <w:rPr>
                <w:sz w:val="28"/>
                <w:szCs w:val="28"/>
                <w:lang w:eastAsia="en-US"/>
              </w:rPr>
              <w:t xml:space="preserve">4,0 процента. </w:t>
            </w:r>
          </w:p>
        </w:tc>
      </w:tr>
    </w:tbl>
    <w:p w:rsidR="006316EC" w:rsidRPr="007F46A8" w:rsidRDefault="003A5ED3" w:rsidP="000B2D17">
      <w:pPr>
        <w:pStyle w:val="21"/>
        <w:spacing w:after="0"/>
        <w:jc w:val="both"/>
        <w:rPr>
          <w:sz w:val="28"/>
          <w:szCs w:val="28"/>
        </w:rPr>
      </w:pPr>
      <w:r>
        <w:rPr>
          <w:sz w:val="28"/>
          <w:szCs w:val="28"/>
        </w:rPr>
        <w:t>.»</w:t>
      </w:r>
    </w:p>
    <w:p w:rsidR="009F09B0" w:rsidRPr="007F46A8" w:rsidRDefault="006C232C" w:rsidP="00816E7E">
      <w:pPr>
        <w:pStyle w:val="21"/>
        <w:spacing w:after="0"/>
        <w:ind w:firstLine="720"/>
        <w:jc w:val="both"/>
        <w:rPr>
          <w:b/>
          <w:sz w:val="28"/>
          <w:szCs w:val="28"/>
        </w:rPr>
      </w:pPr>
      <w:bookmarkStart w:id="0" w:name="Par0"/>
      <w:bookmarkEnd w:id="0"/>
      <w:r w:rsidRPr="007F46A8">
        <w:rPr>
          <w:b/>
          <w:sz w:val="28"/>
          <w:szCs w:val="28"/>
        </w:rPr>
        <w:t>Статья 2</w:t>
      </w:r>
    </w:p>
    <w:p w:rsidR="003619CB" w:rsidRPr="007F46A8" w:rsidRDefault="003619CB" w:rsidP="00816E7E">
      <w:pPr>
        <w:spacing w:line="480" w:lineRule="auto"/>
        <w:ind w:firstLine="709"/>
        <w:jc w:val="both"/>
        <w:rPr>
          <w:sz w:val="28"/>
          <w:szCs w:val="28"/>
        </w:rPr>
      </w:pPr>
      <w:r w:rsidRPr="007F46A8">
        <w:rPr>
          <w:sz w:val="28"/>
          <w:szCs w:val="28"/>
        </w:rPr>
        <w:t>Внести в</w:t>
      </w:r>
      <w:r w:rsidR="00A6640C" w:rsidRPr="007F46A8">
        <w:rPr>
          <w:sz w:val="28"/>
          <w:szCs w:val="28"/>
        </w:rPr>
        <w:t xml:space="preserve"> статью 33</w:t>
      </w:r>
      <w:r w:rsidRPr="007F46A8">
        <w:rPr>
          <w:sz w:val="28"/>
          <w:szCs w:val="28"/>
        </w:rPr>
        <w:t xml:space="preserve"> Федеральн</w:t>
      </w:r>
      <w:r w:rsidR="00A6640C" w:rsidRPr="007F46A8">
        <w:rPr>
          <w:sz w:val="28"/>
          <w:szCs w:val="28"/>
        </w:rPr>
        <w:t>ого</w:t>
      </w:r>
      <w:r w:rsidRPr="007F46A8">
        <w:rPr>
          <w:sz w:val="28"/>
          <w:szCs w:val="28"/>
        </w:rPr>
        <w:t xml:space="preserve"> закон</w:t>
      </w:r>
      <w:r w:rsidR="00A6640C" w:rsidRPr="007F46A8">
        <w:rPr>
          <w:sz w:val="28"/>
          <w:szCs w:val="28"/>
        </w:rPr>
        <w:t>а</w:t>
      </w:r>
      <w:r w:rsidRPr="007F46A8">
        <w:rPr>
          <w:sz w:val="28"/>
          <w:szCs w:val="28"/>
        </w:rPr>
        <w:t xml:space="preserve"> от 15 декабря </w:t>
      </w:r>
      <w:smartTag w:uri="urn:schemas-microsoft-com:office:smarttags" w:element="metricconverter">
        <w:smartTagPr>
          <w:attr w:name="ProductID" w:val="2001 г"/>
        </w:smartTagPr>
        <w:r w:rsidRPr="007F46A8">
          <w:rPr>
            <w:sz w:val="28"/>
            <w:szCs w:val="28"/>
          </w:rPr>
          <w:t>2001 г</w:t>
        </w:r>
      </w:smartTag>
      <w:r w:rsidR="00015BD0" w:rsidRPr="007F46A8">
        <w:rPr>
          <w:sz w:val="28"/>
          <w:szCs w:val="28"/>
        </w:rPr>
        <w:t>.</w:t>
      </w:r>
      <w:r w:rsidRPr="007F46A8">
        <w:rPr>
          <w:sz w:val="28"/>
          <w:szCs w:val="28"/>
        </w:rPr>
        <w:t xml:space="preserve"> </w:t>
      </w:r>
      <w:r w:rsidR="00B02232" w:rsidRPr="007F46A8">
        <w:rPr>
          <w:sz w:val="28"/>
          <w:szCs w:val="28"/>
        </w:rPr>
        <w:t xml:space="preserve">                    </w:t>
      </w:r>
      <w:r w:rsidRPr="007F46A8">
        <w:rPr>
          <w:sz w:val="28"/>
          <w:szCs w:val="28"/>
        </w:rPr>
        <w:t xml:space="preserve">№ 167-ФЗ «Об обязательном пенсионном страховании в Российской Федерации» </w:t>
      </w:r>
      <w:r w:rsidR="007B094B" w:rsidRPr="007F46A8">
        <w:rPr>
          <w:sz w:val="28"/>
          <w:szCs w:val="28"/>
        </w:rPr>
        <w:t>(Собрание законодательств</w:t>
      </w:r>
      <w:r w:rsidR="00B02232" w:rsidRPr="007F46A8">
        <w:rPr>
          <w:sz w:val="28"/>
          <w:szCs w:val="28"/>
        </w:rPr>
        <w:t xml:space="preserve">а Российской Федерации, 2001, </w:t>
      </w:r>
      <w:r w:rsidR="003D09D8">
        <w:rPr>
          <w:sz w:val="28"/>
          <w:szCs w:val="28"/>
        </w:rPr>
        <w:br/>
      </w:r>
      <w:r w:rsidR="00B02232" w:rsidRPr="007F46A8">
        <w:rPr>
          <w:sz w:val="28"/>
          <w:szCs w:val="28"/>
        </w:rPr>
        <w:t>№</w:t>
      </w:r>
      <w:r w:rsidR="007B094B" w:rsidRPr="007F46A8">
        <w:rPr>
          <w:sz w:val="28"/>
          <w:szCs w:val="28"/>
        </w:rPr>
        <w:t xml:space="preserve"> 51, ст. 4832;</w:t>
      </w:r>
      <w:r w:rsidR="006C4807">
        <w:rPr>
          <w:sz w:val="28"/>
          <w:szCs w:val="28"/>
        </w:rPr>
        <w:t xml:space="preserve"> </w:t>
      </w:r>
      <w:r w:rsidR="00622E52" w:rsidRPr="00622E52">
        <w:rPr>
          <w:sz w:val="28"/>
          <w:szCs w:val="28"/>
        </w:rPr>
        <w:t xml:space="preserve">2009, </w:t>
      </w:r>
      <w:r w:rsidR="005D11E6">
        <w:rPr>
          <w:sz w:val="28"/>
          <w:szCs w:val="28"/>
        </w:rPr>
        <w:t>№</w:t>
      </w:r>
      <w:r w:rsidR="00622E52" w:rsidRPr="00622E52">
        <w:rPr>
          <w:sz w:val="28"/>
          <w:szCs w:val="28"/>
        </w:rPr>
        <w:t xml:space="preserve"> 30, ст. 3739</w:t>
      </w:r>
      <w:r w:rsidR="00622E52">
        <w:rPr>
          <w:sz w:val="28"/>
          <w:szCs w:val="28"/>
        </w:rPr>
        <w:t xml:space="preserve">; </w:t>
      </w:r>
      <w:r w:rsidR="00622E52" w:rsidRPr="00622E52">
        <w:rPr>
          <w:sz w:val="28"/>
          <w:szCs w:val="28"/>
        </w:rPr>
        <w:t xml:space="preserve">2010, </w:t>
      </w:r>
      <w:r w:rsidR="005D11E6">
        <w:rPr>
          <w:sz w:val="28"/>
          <w:szCs w:val="28"/>
        </w:rPr>
        <w:t>№</w:t>
      </w:r>
      <w:r w:rsidR="00622E52" w:rsidRPr="00622E52">
        <w:rPr>
          <w:sz w:val="28"/>
          <w:szCs w:val="28"/>
        </w:rPr>
        <w:t xml:space="preserve"> 42, ст. 5294</w:t>
      </w:r>
      <w:r w:rsidR="00622E52">
        <w:rPr>
          <w:sz w:val="28"/>
          <w:szCs w:val="28"/>
        </w:rPr>
        <w:t xml:space="preserve">; </w:t>
      </w:r>
      <w:r w:rsidR="005D11E6">
        <w:rPr>
          <w:sz w:val="28"/>
          <w:szCs w:val="28"/>
        </w:rPr>
        <w:t>№</w:t>
      </w:r>
      <w:r w:rsidR="00622E52" w:rsidRPr="00622E52">
        <w:rPr>
          <w:sz w:val="28"/>
          <w:szCs w:val="28"/>
        </w:rPr>
        <w:t xml:space="preserve"> 50, ст. 6597</w:t>
      </w:r>
      <w:r w:rsidR="00622E52">
        <w:rPr>
          <w:sz w:val="28"/>
          <w:szCs w:val="28"/>
        </w:rPr>
        <w:t xml:space="preserve">; </w:t>
      </w:r>
      <w:r w:rsidR="00622E52" w:rsidRPr="00622E52">
        <w:rPr>
          <w:sz w:val="28"/>
          <w:szCs w:val="28"/>
        </w:rPr>
        <w:t xml:space="preserve">2011, </w:t>
      </w:r>
      <w:r w:rsidR="005D11E6">
        <w:rPr>
          <w:sz w:val="28"/>
          <w:szCs w:val="28"/>
        </w:rPr>
        <w:t>№</w:t>
      </w:r>
      <w:r w:rsidR="005D11E6" w:rsidRPr="005D11E6">
        <w:rPr>
          <w:sz w:val="28"/>
          <w:szCs w:val="28"/>
        </w:rPr>
        <w:t xml:space="preserve"> 1, ст. 44</w:t>
      </w:r>
      <w:r w:rsidR="005D11E6">
        <w:rPr>
          <w:sz w:val="28"/>
          <w:szCs w:val="28"/>
        </w:rPr>
        <w:t>; №</w:t>
      </w:r>
      <w:r w:rsidR="00622E52" w:rsidRPr="00622E52">
        <w:rPr>
          <w:sz w:val="28"/>
          <w:szCs w:val="28"/>
        </w:rPr>
        <w:t xml:space="preserve"> 49, ст. 7043</w:t>
      </w:r>
      <w:r w:rsidR="00622E52">
        <w:rPr>
          <w:sz w:val="28"/>
          <w:szCs w:val="28"/>
        </w:rPr>
        <w:t xml:space="preserve">, </w:t>
      </w:r>
      <w:r w:rsidR="00622E52" w:rsidRPr="00622E52">
        <w:rPr>
          <w:sz w:val="28"/>
          <w:szCs w:val="28"/>
        </w:rPr>
        <w:t>7057</w:t>
      </w:r>
      <w:r w:rsidR="00622E52">
        <w:rPr>
          <w:sz w:val="28"/>
          <w:szCs w:val="28"/>
        </w:rPr>
        <w:t xml:space="preserve">; </w:t>
      </w:r>
      <w:r w:rsidR="005D11E6" w:rsidRPr="005D11E6">
        <w:rPr>
          <w:sz w:val="28"/>
          <w:szCs w:val="28"/>
        </w:rPr>
        <w:t xml:space="preserve">2012, </w:t>
      </w:r>
      <w:r w:rsidR="005D11E6">
        <w:rPr>
          <w:sz w:val="28"/>
          <w:szCs w:val="28"/>
        </w:rPr>
        <w:t>№</w:t>
      </w:r>
      <w:r w:rsidR="005D11E6" w:rsidRPr="005D11E6">
        <w:rPr>
          <w:sz w:val="28"/>
          <w:szCs w:val="28"/>
        </w:rPr>
        <w:t xml:space="preserve"> 26, ст. 3447</w:t>
      </w:r>
      <w:r w:rsidR="005D11E6">
        <w:rPr>
          <w:sz w:val="28"/>
          <w:szCs w:val="28"/>
        </w:rPr>
        <w:t xml:space="preserve">; </w:t>
      </w:r>
      <w:r w:rsidR="00622E52" w:rsidRPr="00622E52">
        <w:rPr>
          <w:sz w:val="28"/>
          <w:szCs w:val="28"/>
        </w:rPr>
        <w:t xml:space="preserve">2013, </w:t>
      </w:r>
      <w:r w:rsidR="005D11E6">
        <w:rPr>
          <w:sz w:val="28"/>
          <w:szCs w:val="28"/>
        </w:rPr>
        <w:t>№</w:t>
      </w:r>
      <w:r w:rsidR="00622E52" w:rsidRPr="00622E52">
        <w:rPr>
          <w:sz w:val="28"/>
          <w:szCs w:val="28"/>
        </w:rPr>
        <w:t xml:space="preserve"> 27, ст. 3477</w:t>
      </w:r>
      <w:r w:rsidR="00622E52">
        <w:rPr>
          <w:sz w:val="28"/>
          <w:szCs w:val="28"/>
        </w:rPr>
        <w:t>;</w:t>
      </w:r>
      <w:r w:rsidR="005D11E6" w:rsidRPr="005D11E6">
        <w:t xml:space="preserve"> </w:t>
      </w:r>
      <w:r w:rsidR="005D11E6">
        <w:rPr>
          <w:sz w:val="28"/>
          <w:szCs w:val="28"/>
        </w:rPr>
        <w:t>№</w:t>
      </w:r>
      <w:r w:rsidR="005D11E6" w:rsidRPr="005D11E6">
        <w:rPr>
          <w:sz w:val="28"/>
          <w:szCs w:val="28"/>
        </w:rPr>
        <w:t xml:space="preserve"> 49, ст. 6352</w:t>
      </w:r>
      <w:r w:rsidR="005D11E6">
        <w:rPr>
          <w:sz w:val="28"/>
          <w:szCs w:val="28"/>
        </w:rPr>
        <w:t xml:space="preserve">; </w:t>
      </w:r>
      <w:r w:rsidR="005D11E6" w:rsidRPr="005D11E6">
        <w:rPr>
          <w:sz w:val="28"/>
          <w:szCs w:val="28"/>
        </w:rPr>
        <w:t xml:space="preserve">2014, </w:t>
      </w:r>
      <w:r w:rsidR="005D11E6">
        <w:rPr>
          <w:sz w:val="28"/>
          <w:szCs w:val="28"/>
        </w:rPr>
        <w:t>№</w:t>
      </w:r>
      <w:r w:rsidR="005D11E6" w:rsidRPr="005D11E6">
        <w:rPr>
          <w:sz w:val="28"/>
          <w:szCs w:val="28"/>
        </w:rPr>
        <w:t xml:space="preserve"> 26, ст. 3394</w:t>
      </w:r>
      <w:r w:rsidR="005D11E6">
        <w:rPr>
          <w:sz w:val="28"/>
          <w:szCs w:val="28"/>
        </w:rPr>
        <w:t>; №</w:t>
      </w:r>
      <w:r w:rsidR="005D11E6" w:rsidRPr="005D11E6">
        <w:rPr>
          <w:sz w:val="28"/>
          <w:szCs w:val="28"/>
        </w:rPr>
        <w:t xml:space="preserve"> 30, ст. 4217</w:t>
      </w:r>
      <w:r w:rsidR="005D11E6">
        <w:rPr>
          <w:sz w:val="28"/>
          <w:szCs w:val="28"/>
        </w:rPr>
        <w:t xml:space="preserve">; </w:t>
      </w:r>
      <w:r w:rsidR="005D11E6" w:rsidRPr="005D11E6">
        <w:rPr>
          <w:sz w:val="28"/>
          <w:szCs w:val="28"/>
        </w:rPr>
        <w:t xml:space="preserve">2015, </w:t>
      </w:r>
      <w:r w:rsidR="005D11E6">
        <w:rPr>
          <w:sz w:val="28"/>
          <w:szCs w:val="28"/>
        </w:rPr>
        <w:t>№</w:t>
      </w:r>
      <w:r w:rsidR="005D11E6" w:rsidRPr="005D11E6">
        <w:rPr>
          <w:sz w:val="28"/>
          <w:szCs w:val="28"/>
        </w:rPr>
        <w:t xml:space="preserve"> 1, ст. 72</w:t>
      </w:r>
      <w:r w:rsidR="005D11E6">
        <w:rPr>
          <w:sz w:val="28"/>
          <w:szCs w:val="28"/>
        </w:rPr>
        <w:t>;</w:t>
      </w:r>
      <w:r w:rsidR="005D11E6" w:rsidRPr="005D11E6">
        <w:rPr>
          <w:sz w:val="28"/>
          <w:szCs w:val="28"/>
        </w:rPr>
        <w:t xml:space="preserve"> </w:t>
      </w:r>
      <w:r w:rsidR="005D11E6">
        <w:rPr>
          <w:sz w:val="28"/>
          <w:szCs w:val="28"/>
        </w:rPr>
        <w:t>№</w:t>
      </w:r>
      <w:r w:rsidR="005D11E6" w:rsidRPr="005D11E6">
        <w:rPr>
          <w:sz w:val="28"/>
          <w:szCs w:val="28"/>
        </w:rPr>
        <w:t xml:space="preserve"> 29, ст. 4339</w:t>
      </w:r>
      <w:r w:rsidR="007B094B" w:rsidRPr="007F46A8">
        <w:rPr>
          <w:sz w:val="28"/>
          <w:szCs w:val="28"/>
        </w:rPr>
        <w:t xml:space="preserve">) </w:t>
      </w:r>
      <w:r w:rsidRPr="007F46A8">
        <w:rPr>
          <w:sz w:val="28"/>
          <w:szCs w:val="28"/>
        </w:rPr>
        <w:t>следующие изменения:</w:t>
      </w:r>
    </w:p>
    <w:p w:rsidR="00C13582" w:rsidRDefault="00304AA9" w:rsidP="00C13582">
      <w:pPr>
        <w:numPr>
          <w:ilvl w:val="0"/>
          <w:numId w:val="8"/>
        </w:numPr>
        <w:spacing w:line="480" w:lineRule="auto"/>
        <w:jc w:val="both"/>
        <w:rPr>
          <w:sz w:val="28"/>
          <w:szCs w:val="28"/>
        </w:rPr>
      </w:pPr>
      <w:r w:rsidRPr="002B2BB4">
        <w:rPr>
          <w:sz w:val="28"/>
          <w:szCs w:val="28"/>
        </w:rPr>
        <w:t>в</w:t>
      </w:r>
      <w:r w:rsidR="00C13582">
        <w:rPr>
          <w:sz w:val="28"/>
          <w:szCs w:val="28"/>
        </w:rPr>
        <w:t xml:space="preserve"> пункте 7:</w:t>
      </w:r>
    </w:p>
    <w:p w:rsidR="00C13582" w:rsidRDefault="00304AA9" w:rsidP="006111EB">
      <w:pPr>
        <w:spacing w:line="360" w:lineRule="auto"/>
        <w:ind w:firstLine="720"/>
        <w:jc w:val="both"/>
        <w:rPr>
          <w:sz w:val="28"/>
          <w:szCs w:val="28"/>
        </w:rPr>
      </w:pPr>
      <w:r w:rsidRPr="002B2BB4">
        <w:rPr>
          <w:sz w:val="28"/>
          <w:szCs w:val="28"/>
        </w:rPr>
        <w:t xml:space="preserve"> </w:t>
      </w:r>
      <w:r w:rsidR="00C13582">
        <w:rPr>
          <w:sz w:val="28"/>
          <w:szCs w:val="28"/>
        </w:rPr>
        <w:t xml:space="preserve">в </w:t>
      </w:r>
      <w:r w:rsidR="00617D80" w:rsidRPr="002B2BB4">
        <w:rPr>
          <w:sz w:val="28"/>
          <w:szCs w:val="28"/>
        </w:rPr>
        <w:t>абзацах</w:t>
      </w:r>
      <w:r w:rsidR="00334E74" w:rsidRPr="002B2BB4">
        <w:rPr>
          <w:sz w:val="28"/>
          <w:szCs w:val="28"/>
        </w:rPr>
        <w:t xml:space="preserve"> </w:t>
      </w:r>
      <w:r w:rsidR="00C13582">
        <w:rPr>
          <w:sz w:val="28"/>
          <w:szCs w:val="28"/>
        </w:rPr>
        <w:t>четвертом и шестом</w:t>
      </w:r>
      <w:r w:rsidR="00617D80" w:rsidRPr="002B2BB4">
        <w:rPr>
          <w:sz w:val="28"/>
          <w:szCs w:val="28"/>
        </w:rPr>
        <w:t xml:space="preserve"> </w:t>
      </w:r>
      <w:r w:rsidR="004C64BD" w:rsidRPr="002B2BB4">
        <w:rPr>
          <w:sz w:val="28"/>
          <w:szCs w:val="28"/>
        </w:rPr>
        <w:t>слов</w:t>
      </w:r>
      <w:r w:rsidRPr="002B2BB4">
        <w:rPr>
          <w:sz w:val="28"/>
          <w:szCs w:val="28"/>
        </w:rPr>
        <w:t>а</w:t>
      </w:r>
      <w:r w:rsidR="004C64BD" w:rsidRPr="002B2BB4">
        <w:rPr>
          <w:sz w:val="28"/>
          <w:szCs w:val="28"/>
        </w:rPr>
        <w:t xml:space="preserve"> «указанных в </w:t>
      </w:r>
      <w:hyperlink r:id="rId11" w:history="1">
        <w:r w:rsidR="004C64BD" w:rsidRPr="002B2BB4">
          <w:rPr>
            <w:sz w:val="28"/>
            <w:szCs w:val="28"/>
          </w:rPr>
          <w:t xml:space="preserve">подпунктах </w:t>
        </w:r>
        <w:r w:rsidR="00C63D4F">
          <w:rPr>
            <w:sz w:val="28"/>
            <w:szCs w:val="28"/>
          </w:rPr>
          <w:br/>
        </w:r>
        <w:r w:rsidR="004C64BD" w:rsidRPr="002B2BB4">
          <w:rPr>
            <w:sz w:val="28"/>
            <w:szCs w:val="28"/>
          </w:rPr>
          <w:t>4</w:t>
        </w:r>
      </w:hyperlink>
      <w:r w:rsidR="00015BD0" w:rsidRPr="002B2BB4">
        <w:rPr>
          <w:sz w:val="28"/>
          <w:szCs w:val="28"/>
        </w:rPr>
        <w:t xml:space="preserve"> </w:t>
      </w:r>
      <w:r w:rsidR="004C64BD" w:rsidRPr="002B2BB4">
        <w:rPr>
          <w:sz w:val="28"/>
          <w:szCs w:val="28"/>
        </w:rPr>
        <w:t>–</w:t>
      </w:r>
      <w:r w:rsidR="00822F84" w:rsidRPr="002B2BB4">
        <w:rPr>
          <w:sz w:val="28"/>
          <w:szCs w:val="28"/>
        </w:rPr>
        <w:t xml:space="preserve"> </w:t>
      </w:r>
      <w:r w:rsidR="004C64BD" w:rsidRPr="002B2BB4">
        <w:rPr>
          <w:sz w:val="28"/>
          <w:szCs w:val="28"/>
        </w:rPr>
        <w:t xml:space="preserve">6» </w:t>
      </w:r>
      <w:r w:rsidRPr="002B2BB4">
        <w:rPr>
          <w:sz w:val="28"/>
          <w:szCs w:val="28"/>
        </w:rPr>
        <w:t>заменить словами «</w:t>
      </w:r>
      <w:r w:rsidR="00617D80" w:rsidRPr="002B2BB4">
        <w:rPr>
          <w:sz w:val="28"/>
          <w:szCs w:val="28"/>
        </w:rPr>
        <w:t xml:space="preserve">указанных в </w:t>
      </w:r>
      <w:r w:rsidR="00622E52">
        <w:rPr>
          <w:sz w:val="28"/>
          <w:szCs w:val="28"/>
        </w:rPr>
        <w:t>под</w:t>
      </w:r>
      <w:r w:rsidR="00617D80" w:rsidRPr="002B2BB4">
        <w:rPr>
          <w:sz w:val="28"/>
          <w:szCs w:val="28"/>
        </w:rPr>
        <w:t>пунктах 4</w:t>
      </w:r>
      <w:r w:rsidRPr="002B2BB4">
        <w:rPr>
          <w:sz w:val="28"/>
          <w:szCs w:val="28"/>
        </w:rPr>
        <w:t xml:space="preserve"> – 5»</w:t>
      </w:r>
      <w:r w:rsidR="00617D80" w:rsidRPr="002B2BB4">
        <w:rPr>
          <w:sz w:val="28"/>
          <w:szCs w:val="28"/>
        </w:rPr>
        <w:t>;</w:t>
      </w:r>
      <w:r w:rsidR="005C7260">
        <w:rPr>
          <w:sz w:val="28"/>
          <w:szCs w:val="28"/>
        </w:rPr>
        <w:t xml:space="preserve"> </w:t>
      </w:r>
    </w:p>
    <w:p w:rsidR="004C64BD" w:rsidRDefault="005C7260" w:rsidP="006111EB">
      <w:pPr>
        <w:spacing w:line="360" w:lineRule="auto"/>
        <w:ind w:firstLine="720"/>
        <w:jc w:val="both"/>
        <w:rPr>
          <w:sz w:val="28"/>
          <w:szCs w:val="28"/>
        </w:rPr>
      </w:pPr>
      <w:r>
        <w:rPr>
          <w:sz w:val="28"/>
          <w:szCs w:val="28"/>
        </w:rPr>
        <w:t xml:space="preserve">дополнить абзацем </w:t>
      </w:r>
      <w:r w:rsidR="00C13582">
        <w:rPr>
          <w:sz w:val="28"/>
          <w:szCs w:val="28"/>
        </w:rPr>
        <w:t xml:space="preserve">восемь </w:t>
      </w:r>
      <w:r>
        <w:rPr>
          <w:sz w:val="28"/>
          <w:szCs w:val="28"/>
        </w:rPr>
        <w:t>следующего содержания:</w:t>
      </w:r>
    </w:p>
    <w:p w:rsidR="005C7260" w:rsidRPr="005C7260" w:rsidRDefault="005C7260" w:rsidP="005C7260">
      <w:pPr>
        <w:pStyle w:val="ConsPlusNormal"/>
        <w:spacing w:line="360" w:lineRule="auto"/>
        <w:ind w:firstLine="539"/>
        <w:jc w:val="both"/>
        <w:rPr>
          <w:rFonts w:ascii="Times New Roman" w:hAnsi="Times New Roman" w:cs="Times New Roman"/>
          <w:sz w:val="28"/>
          <w:szCs w:val="28"/>
        </w:rPr>
      </w:pPr>
      <w:r w:rsidRPr="005C7260">
        <w:rPr>
          <w:rFonts w:ascii="Times New Roman" w:hAnsi="Times New Roman" w:cs="Times New Roman"/>
          <w:sz w:val="28"/>
          <w:szCs w:val="28"/>
        </w:rPr>
        <w:t>«</w:t>
      </w:r>
      <w:r w:rsidR="00A90938">
        <w:rPr>
          <w:rFonts w:ascii="Times New Roman" w:hAnsi="Times New Roman" w:cs="Times New Roman"/>
          <w:sz w:val="28"/>
          <w:szCs w:val="28"/>
        </w:rPr>
        <w:t>С</w:t>
      </w:r>
      <w:r w:rsidRPr="005C7260">
        <w:rPr>
          <w:rFonts w:ascii="Times New Roman" w:hAnsi="Times New Roman" w:cs="Times New Roman"/>
          <w:sz w:val="28"/>
          <w:szCs w:val="28"/>
        </w:rPr>
        <w:t xml:space="preserve"> 201</w:t>
      </w:r>
      <w:r w:rsidR="00C63D4F">
        <w:rPr>
          <w:rFonts w:ascii="Times New Roman" w:hAnsi="Times New Roman" w:cs="Times New Roman"/>
          <w:sz w:val="28"/>
          <w:szCs w:val="28"/>
        </w:rPr>
        <w:t>8</w:t>
      </w:r>
      <w:r w:rsidRPr="005C7260">
        <w:rPr>
          <w:rFonts w:ascii="Times New Roman" w:hAnsi="Times New Roman" w:cs="Times New Roman"/>
          <w:sz w:val="28"/>
          <w:szCs w:val="28"/>
        </w:rPr>
        <w:t xml:space="preserve"> год</w:t>
      </w:r>
      <w:r w:rsidR="00A90938">
        <w:rPr>
          <w:rFonts w:ascii="Times New Roman" w:hAnsi="Times New Roman" w:cs="Times New Roman"/>
          <w:sz w:val="28"/>
          <w:szCs w:val="28"/>
        </w:rPr>
        <w:t xml:space="preserve">а </w:t>
      </w:r>
      <w:r w:rsidRPr="005C7260">
        <w:rPr>
          <w:rFonts w:ascii="Times New Roman" w:hAnsi="Times New Roman" w:cs="Times New Roman"/>
          <w:sz w:val="28"/>
          <w:szCs w:val="28"/>
        </w:rPr>
        <w:t>для</w:t>
      </w:r>
      <w:r w:rsidR="00645A8E">
        <w:rPr>
          <w:rFonts w:ascii="Times New Roman" w:hAnsi="Times New Roman" w:cs="Times New Roman"/>
          <w:sz w:val="28"/>
          <w:szCs w:val="28"/>
        </w:rPr>
        <w:t xml:space="preserve"> страхователей</w:t>
      </w:r>
      <w:r w:rsidRPr="005C7260">
        <w:rPr>
          <w:rFonts w:ascii="Times New Roman" w:hAnsi="Times New Roman" w:cs="Times New Roman"/>
          <w:sz w:val="28"/>
          <w:szCs w:val="28"/>
        </w:rPr>
        <w:t>,</w:t>
      </w:r>
      <w:r w:rsidR="002459DA">
        <w:rPr>
          <w:rFonts w:ascii="Times New Roman" w:hAnsi="Times New Roman" w:cs="Times New Roman"/>
          <w:sz w:val="28"/>
          <w:szCs w:val="28"/>
        </w:rPr>
        <w:t xml:space="preserve"> указанных в </w:t>
      </w:r>
      <w:r w:rsidR="00866B00">
        <w:rPr>
          <w:rFonts w:ascii="Times New Roman" w:hAnsi="Times New Roman" w:cs="Times New Roman"/>
          <w:sz w:val="28"/>
          <w:szCs w:val="28"/>
        </w:rPr>
        <w:t>под</w:t>
      </w:r>
      <w:r w:rsidR="002459DA">
        <w:rPr>
          <w:rFonts w:ascii="Times New Roman" w:hAnsi="Times New Roman" w:cs="Times New Roman"/>
          <w:sz w:val="28"/>
          <w:szCs w:val="28"/>
        </w:rPr>
        <w:t xml:space="preserve">пункте 6 </w:t>
      </w:r>
      <w:r w:rsidR="00866B00">
        <w:rPr>
          <w:rFonts w:ascii="Times New Roman" w:hAnsi="Times New Roman" w:cs="Times New Roman"/>
          <w:sz w:val="28"/>
          <w:szCs w:val="28"/>
        </w:rPr>
        <w:t xml:space="preserve">пункта 4 </w:t>
      </w:r>
      <w:r w:rsidRPr="005C7260">
        <w:rPr>
          <w:rFonts w:ascii="Times New Roman" w:hAnsi="Times New Roman" w:cs="Times New Roman"/>
          <w:sz w:val="28"/>
          <w:szCs w:val="28"/>
        </w:rPr>
        <w:t>настоящей статьи, применяется тариф страхового взноса 8,0 процента.</w:t>
      </w:r>
    </w:p>
    <w:p w:rsidR="005C7260" w:rsidRDefault="005C7260" w:rsidP="005C7260">
      <w:pPr>
        <w:autoSpaceDE w:val="0"/>
        <w:autoSpaceDN w:val="0"/>
        <w:adjustRightInd w:val="0"/>
        <w:spacing w:line="360" w:lineRule="auto"/>
        <w:ind w:firstLine="539"/>
        <w:jc w:val="both"/>
        <w:rPr>
          <w:sz w:val="28"/>
          <w:szCs w:val="28"/>
        </w:rPr>
      </w:pPr>
      <w:r w:rsidRPr="005C7260">
        <w:rPr>
          <w:sz w:val="28"/>
          <w:szCs w:val="28"/>
        </w:rPr>
        <w:t xml:space="preserve">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w:t>
      </w:r>
      <w:r w:rsidRPr="005C7260">
        <w:rPr>
          <w:sz w:val="28"/>
          <w:szCs w:val="28"/>
        </w:rPr>
        <w:lastRenderedPageBreak/>
        <w:t>(0,0 или 6,0 процента на финансирование накопительной пенсии) по следующим тарифам:</w:t>
      </w:r>
    </w:p>
    <w:p w:rsidR="006316EC" w:rsidRDefault="006316EC" w:rsidP="005C7260">
      <w:pPr>
        <w:autoSpaceDE w:val="0"/>
        <w:autoSpaceDN w:val="0"/>
        <w:adjustRightInd w:val="0"/>
        <w:spacing w:line="360" w:lineRule="auto"/>
        <w:ind w:firstLine="539"/>
        <w:jc w:val="both"/>
        <w:rPr>
          <w:sz w:val="28"/>
          <w:szCs w:val="28"/>
        </w:rPr>
      </w:pPr>
    </w:p>
    <w:tbl>
      <w:tblPr>
        <w:tblW w:w="10764" w:type="dxa"/>
        <w:tblLayout w:type="fixed"/>
        <w:tblLook w:val="0000"/>
      </w:tblPr>
      <w:tblGrid>
        <w:gridCol w:w="2051"/>
        <w:gridCol w:w="2127"/>
        <w:gridCol w:w="2268"/>
        <w:gridCol w:w="2126"/>
        <w:gridCol w:w="2192"/>
      </w:tblGrid>
      <w:tr w:rsidR="005C7260" w:rsidRPr="005C7260" w:rsidTr="007832AD">
        <w:tc>
          <w:tcPr>
            <w:tcW w:w="2051" w:type="dxa"/>
            <w:vMerge w:val="restart"/>
          </w:tcPr>
          <w:p w:rsidR="005C7260" w:rsidRPr="005C7260" w:rsidRDefault="005C7260" w:rsidP="005C7260">
            <w:pPr>
              <w:autoSpaceDE w:val="0"/>
              <w:autoSpaceDN w:val="0"/>
              <w:adjustRightInd w:val="0"/>
              <w:jc w:val="center"/>
              <w:rPr>
                <w:sz w:val="28"/>
                <w:szCs w:val="28"/>
              </w:rPr>
            </w:pPr>
            <w:r w:rsidRPr="005C7260">
              <w:rPr>
                <w:sz w:val="28"/>
                <w:szCs w:val="28"/>
              </w:rPr>
              <w:t>Тариф страхового взноса для лиц 1966 года рождения и старше</w:t>
            </w:r>
          </w:p>
        </w:tc>
        <w:tc>
          <w:tcPr>
            <w:tcW w:w="8713" w:type="dxa"/>
            <w:gridSpan w:val="4"/>
          </w:tcPr>
          <w:p w:rsidR="005C7260" w:rsidRPr="005C7260" w:rsidRDefault="005C7260" w:rsidP="005C7260">
            <w:pPr>
              <w:autoSpaceDE w:val="0"/>
              <w:autoSpaceDN w:val="0"/>
              <w:adjustRightInd w:val="0"/>
              <w:jc w:val="center"/>
              <w:rPr>
                <w:sz w:val="28"/>
                <w:szCs w:val="28"/>
              </w:rPr>
            </w:pPr>
            <w:r w:rsidRPr="005C7260">
              <w:rPr>
                <w:sz w:val="28"/>
                <w:szCs w:val="28"/>
              </w:rPr>
              <w:t>Тариф страхового взноса для лиц 1967 года рождения и моложе</w:t>
            </w:r>
          </w:p>
        </w:tc>
      </w:tr>
      <w:tr w:rsidR="005C7260" w:rsidRPr="005C7260" w:rsidTr="007832AD">
        <w:tc>
          <w:tcPr>
            <w:tcW w:w="2051" w:type="dxa"/>
            <w:vMerge/>
          </w:tcPr>
          <w:p w:rsidR="005C7260" w:rsidRPr="005C7260" w:rsidRDefault="005C7260" w:rsidP="005C7260">
            <w:pPr>
              <w:autoSpaceDE w:val="0"/>
              <w:autoSpaceDN w:val="0"/>
              <w:adjustRightInd w:val="0"/>
              <w:rPr>
                <w:sz w:val="24"/>
                <w:szCs w:val="24"/>
              </w:rPr>
            </w:pPr>
          </w:p>
        </w:tc>
        <w:tc>
          <w:tcPr>
            <w:tcW w:w="4395" w:type="dxa"/>
            <w:gridSpan w:val="2"/>
          </w:tcPr>
          <w:p w:rsidR="005C7260" w:rsidRPr="005C7260" w:rsidRDefault="005C7260" w:rsidP="00F51A8F">
            <w:pPr>
              <w:autoSpaceDE w:val="0"/>
              <w:autoSpaceDN w:val="0"/>
              <w:adjustRightInd w:val="0"/>
              <w:jc w:val="center"/>
              <w:rPr>
                <w:sz w:val="28"/>
                <w:szCs w:val="28"/>
              </w:rPr>
            </w:pPr>
            <w:r w:rsidRPr="005C7260">
              <w:rPr>
                <w:sz w:val="28"/>
                <w:szCs w:val="28"/>
              </w:rPr>
              <w:t xml:space="preserve">Вариант пенсионного обеспечения 0,0 процента на финансирование накопительной </w:t>
            </w:r>
            <w:r w:rsidR="00F51A8F">
              <w:rPr>
                <w:sz w:val="28"/>
                <w:szCs w:val="28"/>
              </w:rPr>
              <w:t>пенсии</w:t>
            </w:r>
          </w:p>
        </w:tc>
        <w:tc>
          <w:tcPr>
            <w:tcW w:w="4318" w:type="dxa"/>
            <w:gridSpan w:val="2"/>
          </w:tcPr>
          <w:p w:rsidR="005C7260" w:rsidRPr="005C7260" w:rsidRDefault="005C7260" w:rsidP="00F51A8F">
            <w:pPr>
              <w:autoSpaceDE w:val="0"/>
              <w:autoSpaceDN w:val="0"/>
              <w:adjustRightInd w:val="0"/>
              <w:jc w:val="center"/>
              <w:rPr>
                <w:sz w:val="28"/>
                <w:szCs w:val="28"/>
              </w:rPr>
            </w:pPr>
            <w:r w:rsidRPr="005C7260">
              <w:rPr>
                <w:sz w:val="28"/>
                <w:szCs w:val="28"/>
              </w:rPr>
              <w:t xml:space="preserve">Вариант пенсионного обеспечения 6,0 процента на финансирование накопительной </w:t>
            </w:r>
            <w:r w:rsidR="00F51A8F">
              <w:rPr>
                <w:sz w:val="28"/>
                <w:szCs w:val="28"/>
              </w:rPr>
              <w:t>пенсии</w:t>
            </w:r>
          </w:p>
        </w:tc>
      </w:tr>
      <w:tr w:rsidR="007832AD" w:rsidRPr="005C7260" w:rsidTr="007832AD">
        <w:tc>
          <w:tcPr>
            <w:tcW w:w="2051" w:type="dxa"/>
            <w:vMerge/>
          </w:tcPr>
          <w:p w:rsidR="005C7260" w:rsidRPr="005C7260" w:rsidRDefault="005C7260" w:rsidP="005C7260">
            <w:pPr>
              <w:autoSpaceDE w:val="0"/>
              <w:autoSpaceDN w:val="0"/>
              <w:adjustRightInd w:val="0"/>
              <w:rPr>
                <w:sz w:val="24"/>
                <w:szCs w:val="24"/>
              </w:rPr>
            </w:pPr>
          </w:p>
        </w:tc>
        <w:tc>
          <w:tcPr>
            <w:tcW w:w="2127" w:type="dxa"/>
          </w:tcPr>
          <w:p w:rsidR="005C7260" w:rsidRPr="005C7260" w:rsidRDefault="005C7260" w:rsidP="00F51A8F">
            <w:pPr>
              <w:autoSpaceDE w:val="0"/>
              <w:autoSpaceDN w:val="0"/>
              <w:adjustRightInd w:val="0"/>
              <w:jc w:val="center"/>
              <w:rPr>
                <w:sz w:val="28"/>
                <w:szCs w:val="28"/>
              </w:rPr>
            </w:pPr>
            <w:r w:rsidRPr="005C7260">
              <w:rPr>
                <w:sz w:val="28"/>
                <w:szCs w:val="28"/>
              </w:rPr>
              <w:t xml:space="preserve">на финансирование страховой </w:t>
            </w:r>
            <w:r w:rsidR="00F51A8F">
              <w:rPr>
                <w:sz w:val="28"/>
                <w:szCs w:val="28"/>
              </w:rPr>
              <w:t>пенсии</w:t>
            </w:r>
          </w:p>
        </w:tc>
        <w:tc>
          <w:tcPr>
            <w:tcW w:w="2268" w:type="dxa"/>
          </w:tcPr>
          <w:p w:rsidR="005C7260" w:rsidRPr="005C7260" w:rsidRDefault="005C7260" w:rsidP="00F51A8F">
            <w:pPr>
              <w:autoSpaceDE w:val="0"/>
              <w:autoSpaceDN w:val="0"/>
              <w:adjustRightInd w:val="0"/>
              <w:jc w:val="center"/>
              <w:rPr>
                <w:sz w:val="28"/>
                <w:szCs w:val="28"/>
              </w:rPr>
            </w:pPr>
            <w:r w:rsidRPr="005C7260">
              <w:rPr>
                <w:sz w:val="28"/>
                <w:szCs w:val="28"/>
              </w:rPr>
              <w:t xml:space="preserve">на финансирование накопительной </w:t>
            </w:r>
            <w:r w:rsidR="00F51A8F">
              <w:rPr>
                <w:sz w:val="28"/>
                <w:szCs w:val="28"/>
              </w:rPr>
              <w:t>пенсии</w:t>
            </w:r>
          </w:p>
        </w:tc>
        <w:tc>
          <w:tcPr>
            <w:tcW w:w="2126" w:type="dxa"/>
          </w:tcPr>
          <w:p w:rsidR="005C7260" w:rsidRPr="005C7260" w:rsidRDefault="00F51A8F" w:rsidP="005C7260">
            <w:pPr>
              <w:autoSpaceDE w:val="0"/>
              <w:autoSpaceDN w:val="0"/>
              <w:adjustRightInd w:val="0"/>
              <w:jc w:val="center"/>
              <w:rPr>
                <w:sz w:val="28"/>
                <w:szCs w:val="28"/>
              </w:rPr>
            </w:pPr>
            <w:r w:rsidRPr="005C7260">
              <w:rPr>
                <w:sz w:val="28"/>
                <w:szCs w:val="28"/>
              </w:rPr>
              <w:t xml:space="preserve">на финансирование страховой </w:t>
            </w:r>
            <w:r>
              <w:rPr>
                <w:sz w:val="28"/>
                <w:szCs w:val="28"/>
              </w:rPr>
              <w:t>пенсии</w:t>
            </w:r>
          </w:p>
        </w:tc>
        <w:tc>
          <w:tcPr>
            <w:tcW w:w="2192" w:type="dxa"/>
          </w:tcPr>
          <w:p w:rsidR="005C7260" w:rsidRPr="005C7260" w:rsidRDefault="00F51A8F" w:rsidP="005C7260">
            <w:pPr>
              <w:autoSpaceDE w:val="0"/>
              <w:autoSpaceDN w:val="0"/>
              <w:adjustRightInd w:val="0"/>
              <w:jc w:val="center"/>
              <w:rPr>
                <w:sz w:val="28"/>
                <w:szCs w:val="28"/>
              </w:rPr>
            </w:pPr>
            <w:r w:rsidRPr="005C7260">
              <w:rPr>
                <w:sz w:val="28"/>
                <w:szCs w:val="28"/>
              </w:rPr>
              <w:t xml:space="preserve">на финансирование накопительной </w:t>
            </w:r>
            <w:r>
              <w:rPr>
                <w:sz w:val="28"/>
                <w:szCs w:val="28"/>
              </w:rPr>
              <w:t>пенсии</w:t>
            </w:r>
          </w:p>
        </w:tc>
      </w:tr>
      <w:tr w:rsidR="007832AD" w:rsidRPr="005C7260" w:rsidTr="007832AD">
        <w:tc>
          <w:tcPr>
            <w:tcW w:w="2051" w:type="dxa"/>
          </w:tcPr>
          <w:p w:rsidR="005C7260" w:rsidRPr="005C7260" w:rsidRDefault="005C7260" w:rsidP="005C7260">
            <w:pPr>
              <w:autoSpaceDE w:val="0"/>
              <w:autoSpaceDN w:val="0"/>
              <w:adjustRightInd w:val="0"/>
              <w:rPr>
                <w:sz w:val="28"/>
                <w:szCs w:val="28"/>
              </w:rPr>
            </w:pPr>
            <w:r w:rsidRPr="005C7260">
              <w:rPr>
                <w:sz w:val="28"/>
                <w:szCs w:val="28"/>
              </w:rPr>
              <w:t>8,0 процента на</w:t>
            </w:r>
            <w:r w:rsidR="00F51A8F">
              <w:rPr>
                <w:sz w:val="28"/>
                <w:szCs w:val="28"/>
              </w:rPr>
              <w:t xml:space="preserve"> финансирование страховой пенсии</w:t>
            </w:r>
          </w:p>
          <w:p w:rsidR="005C7260" w:rsidRPr="005C7260" w:rsidRDefault="005C7260" w:rsidP="005C7260">
            <w:pPr>
              <w:autoSpaceDE w:val="0"/>
              <w:autoSpaceDN w:val="0"/>
              <w:adjustRightInd w:val="0"/>
              <w:rPr>
                <w:sz w:val="28"/>
                <w:szCs w:val="28"/>
              </w:rPr>
            </w:pPr>
            <w:r w:rsidRPr="005C7260">
              <w:rPr>
                <w:sz w:val="28"/>
                <w:szCs w:val="28"/>
              </w:rPr>
              <w:t>из них 8,0 процента - индивидуальная часть тарифа страховых взносов</w:t>
            </w:r>
            <w:r w:rsidR="00332F60">
              <w:rPr>
                <w:sz w:val="28"/>
                <w:szCs w:val="28"/>
              </w:rPr>
              <w:t>»;</w:t>
            </w:r>
          </w:p>
        </w:tc>
        <w:tc>
          <w:tcPr>
            <w:tcW w:w="2127" w:type="dxa"/>
          </w:tcPr>
          <w:p w:rsidR="005C7260" w:rsidRPr="005C7260" w:rsidRDefault="005C7260" w:rsidP="005C7260">
            <w:pPr>
              <w:autoSpaceDE w:val="0"/>
              <w:autoSpaceDN w:val="0"/>
              <w:adjustRightInd w:val="0"/>
              <w:rPr>
                <w:sz w:val="28"/>
                <w:szCs w:val="28"/>
              </w:rPr>
            </w:pPr>
            <w:r w:rsidRPr="005C7260">
              <w:rPr>
                <w:sz w:val="28"/>
                <w:szCs w:val="28"/>
              </w:rPr>
              <w:t>8,0 процента, из них 8,0 процента - индивидуальная часть тарифа страховых взносов</w:t>
            </w:r>
          </w:p>
        </w:tc>
        <w:tc>
          <w:tcPr>
            <w:tcW w:w="2268" w:type="dxa"/>
          </w:tcPr>
          <w:p w:rsidR="005C7260" w:rsidRPr="005C7260" w:rsidRDefault="005C7260" w:rsidP="005C7260">
            <w:pPr>
              <w:autoSpaceDE w:val="0"/>
              <w:autoSpaceDN w:val="0"/>
              <w:adjustRightInd w:val="0"/>
              <w:rPr>
                <w:sz w:val="28"/>
                <w:szCs w:val="28"/>
              </w:rPr>
            </w:pPr>
            <w:r w:rsidRPr="005C7260">
              <w:rPr>
                <w:sz w:val="28"/>
                <w:szCs w:val="28"/>
              </w:rPr>
              <w:t>0,0 процента - индивидуальная часть тарифа страховых взносов</w:t>
            </w:r>
          </w:p>
        </w:tc>
        <w:tc>
          <w:tcPr>
            <w:tcW w:w="2126" w:type="dxa"/>
          </w:tcPr>
          <w:p w:rsidR="005C7260" w:rsidRPr="005C7260" w:rsidRDefault="005C7260" w:rsidP="005C7260">
            <w:pPr>
              <w:autoSpaceDE w:val="0"/>
              <w:autoSpaceDN w:val="0"/>
              <w:adjustRightInd w:val="0"/>
              <w:rPr>
                <w:sz w:val="28"/>
                <w:szCs w:val="28"/>
              </w:rPr>
            </w:pPr>
            <w:r w:rsidRPr="005C7260">
              <w:rPr>
                <w:sz w:val="28"/>
                <w:szCs w:val="28"/>
              </w:rPr>
              <w:t>2,0 процента, из них 2,0 процента - индивидуальная часть тарифа страховых взносов</w:t>
            </w:r>
          </w:p>
        </w:tc>
        <w:tc>
          <w:tcPr>
            <w:tcW w:w="2192" w:type="dxa"/>
          </w:tcPr>
          <w:p w:rsidR="005C7260" w:rsidRPr="005C7260" w:rsidRDefault="005C7260" w:rsidP="005C7260">
            <w:pPr>
              <w:autoSpaceDE w:val="0"/>
              <w:autoSpaceDN w:val="0"/>
              <w:adjustRightInd w:val="0"/>
              <w:rPr>
                <w:sz w:val="28"/>
                <w:szCs w:val="28"/>
              </w:rPr>
            </w:pPr>
            <w:r w:rsidRPr="005C7260">
              <w:rPr>
                <w:sz w:val="28"/>
                <w:szCs w:val="28"/>
              </w:rPr>
              <w:t>6,0 процента - индивидуальная часть тарифа страховых взносов.</w:t>
            </w:r>
          </w:p>
        </w:tc>
      </w:tr>
    </w:tbl>
    <w:p w:rsidR="005C7260" w:rsidRPr="002B2BB4" w:rsidRDefault="005C7260" w:rsidP="00F51A8F">
      <w:pPr>
        <w:autoSpaceDE w:val="0"/>
        <w:autoSpaceDN w:val="0"/>
        <w:adjustRightInd w:val="0"/>
        <w:spacing w:line="360" w:lineRule="auto"/>
        <w:jc w:val="both"/>
        <w:rPr>
          <w:sz w:val="28"/>
          <w:szCs w:val="28"/>
        </w:rPr>
      </w:pPr>
    </w:p>
    <w:p w:rsidR="00F273CB" w:rsidRPr="007F46A8" w:rsidRDefault="00DD3208" w:rsidP="00816E7E">
      <w:pPr>
        <w:autoSpaceDE w:val="0"/>
        <w:autoSpaceDN w:val="0"/>
        <w:adjustRightInd w:val="0"/>
        <w:spacing w:line="480" w:lineRule="auto"/>
        <w:ind w:firstLine="709"/>
        <w:jc w:val="both"/>
        <w:rPr>
          <w:sz w:val="28"/>
          <w:szCs w:val="28"/>
        </w:rPr>
      </w:pPr>
      <w:r>
        <w:rPr>
          <w:sz w:val="28"/>
          <w:szCs w:val="28"/>
        </w:rPr>
        <w:t>2</w:t>
      </w:r>
      <w:r w:rsidR="00F273CB" w:rsidRPr="007F46A8">
        <w:rPr>
          <w:sz w:val="28"/>
          <w:szCs w:val="28"/>
        </w:rPr>
        <w:t>) пункт 13</w:t>
      </w:r>
      <w:r w:rsidR="00803733" w:rsidRPr="007F46A8">
        <w:rPr>
          <w:sz w:val="28"/>
          <w:szCs w:val="28"/>
        </w:rPr>
        <w:t xml:space="preserve"> </w:t>
      </w:r>
      <w:r w:rsidR="00C87F8F" w:rsidRPr="007F46A8">
        <w:rPr>
          <w:sz w:val="28"/>
          <w:szCs w:val="28"/>
        </w:rPr>
        <w:t xml:space="preserve">дополнить абзацем </w:t>
      </w:r>
      <w:r w:rsidR="009B4379">
        <w:rPr>
          <w:sz w:val="28"/>
          <w:szCs w:val="28"/>
        </w:rPr>
        <w:t xml:space="preserve">вторым </w:t>
      </w:r>
      <w:r w:rsidR="00C87F8F" w:rsidRPr="007F46A8">
        <w:rPr>
          <w:sz w:val="28"/>
          <w:szCs w:val="28"/>
        </w:rPr>
        <w:t>следующего содержания:</w:t>
      </w:r>
    </w:p>
    <w:p w:rsidR="00146D0D" w:rsidRPr="005C7260" w:rsidRDefault="00C87F8F" w:rsidP="00645A8E">
      <w:pPr>
        <w:pStyle w:val="ConsPlusNormal"/>
        <w:spacing w:line="360" w:lineRule="auto"/>
        <w:jc w:val="both"/>
        <w:rPr>
          <w:rFonts w:ascii="Times New Roman" w:hAnsi="Times New Roman" w:cs="Times New Roman"/>
          <w:sz w:val="28"/>
          <w:szCs w:val="28"/>
        </w:rPr>
      </w:pPr>
      <w:r w:rsidRPr="007F46A8">
        <w:rPr>
          <w:rFonts w:ascii="Times New Roman" w:hAnsi="Times New Roman" w:cs="Times New Roman"/>
          <w:sz w:val="28"/>
          <w:szCs w:val="28"/>
        </w:rPr>
        <w:t>«С 2017 года</w:t>
      </w:r>
      <w:r w:rsidR="00A90938">
        <w:rPr>
          <w:rFonts w:ascii="Times New Roman" w:hAnsi="Times New Roman" w:cs="Times New Roman"/>
          <w:sz w:val="28"/>
          <w:szCs w:val="28"/>
        </w:rPr>
        <w:t xml:space="preserve"> </w:t>
      </w:r>
      <w:r w:rsidRPr="007F46A8">
        <w:rPr>
          <w:rFonts w:ascii="Times New Roman" w:hAnsi="Times New Roman" w:cs="Times New Roman"/>
          <w:sz w:val="28"/>
          <w:szCs w:val="28"/>
        </w:rPr>
        <w:t xml:space="preserve">для страхователей, указанных </w:t>
      </w:r>
      <w:r w:rsidRPr="006766D1">
        <w:rPr>
          <w:rFonts w:ascii="Times New Roman" w:hAnsi="Times New Roman" w:cs="Times New Roman"/>
          <w:sz w:val="28"/>
          <w:szCs w:val="28"/>
        </w:rPr>
        <w:t xml:space="preserve">в </w:t>
      </w:r>
      <w:hyperlink r:id="rId12" w:history="1">
        <w:r w:rsidRPr="006766D1">
          <w:rPr>
            <w:rFonts w:ascii="Times New Roman" w:hAnsi="Times New Roman" w:cs="Times New Roman"/>
            <w:sz w:val="28"/>
            <w:szCs w:val="28"/>
          </w:rPr>
          <w:t>подпункте 13 пункта 4</w:t>
        </w:r>
      </w:hyperlink>
      <w:r w:rsidRPr="007F46A8">
        <w:rPr>
          <w:rFonts w:ascii="Times New Roman" w:hAnsi="Times New Roman" w:cs="Times New Roman"/>
          <w:sz w:val="28"/>
          <w:szCs w:val="28"/>
        </w:rPr>
        <w:t xml:space="preserve"> настоящей статьи</w:t>
      </w:r>
      <w:r w:rsidR="00645A8E">
        <w:rPr>
          <w:rFonts w:ascii="Times New Roman" w:hAnsi="Times New Roman" w:cs="Times New Roman"/>
          <w:sz w:val="28"/>
          <w:szCs w:val="28"/>
        </w:rPr>
        <w:t xml:space="preserve">, применяется </w:t>
      </w:r>
      <w:r w:rsidR="00146D0D" w:rsidRPr="005C7260">
        <w:rPr>
          <w:rFonts w:ascii="Times New Roman" w:hAnsi="Times New Roman" w:cs="Times New Roman"/>
          <w:sz w:val="28"/>
          <w:szCs w:val="28"/>
        </w:rPr>
        <w:t>тариф страхового взноса 8,0 процента.</w:t>
      </w:r>
    </w:p>
    <w:p w:rsidR="00146D0D" w:rsidRDefault="00146D0D" w:rsidP="00146D0D">
      <w:pPr>
        <w:autoSpaceDE w:val="0"/>
        <w:autoSpaceDN w:val="0"/>
        <w:adjustRightInd w:val="0"/>
        <w:spacing w:line="360" w:lineRule="auto"/>
        <w:ind w:firstLine="539"/>
        <w:jc w:val="both"/>
        <w:rPr>
          <w:sz w:val="28"/>
          <w:szCs w:val="28"/>
        </w:rPr>
      </w:pPr>
      <w:r w:rsidRPr="005C7260">
        <w:rPr>
          <w:sz w:val="28"/>
          <w:szCs w:val="28"/>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146D0D" w:rsidRDefault="00146D0D" w:rsidP="00146D0D">
      <w:pPr>
        <w:autoSpaceDE w:val="0"/>
        <w:autoSpaceDN w:val="0"/>
        <w:adjustRightInd w:val="0"/>
        <w:spacing w:line="360" w:lineRule="auto"/>
        <w:ind w:firstLine="539"/>
        <w:jc w:val="both"/>
        <w:rPr>
          <w:sz w:val="28"/>
          <w:szCs w:val="28"/>
        </w:rPr>
      </w:pPr>
    </w:p>
    <w:tbl>
      <w:tblPr>
        <w:tblW w:w="10764" w:type="dxa"/>
        <w:jc w:val="center"/>
        <w:tblInd w:w="62" w:type="dxa"/>
        <w:tblLayout w:type="fixed"/>
        <w:tblCellMar>
          <w:top w:w="102" w:type="dxa"/>
          <w:left w:w="62" w:type="dxa"/>
          <w:bottom w:w="102" w:type="dxa"/>
          <w:right w:w="62" w:type="dxa"/>
        </w:tblCellMar>
        <w:tblLook w:val="0000"/>
      </w:tblPr>
      <w:tblGrid>
        <w:gridCol w:w="2051"/>
        <w:gridCol w:w="2127"/>
        <w:gridCol w:w="2268"/>
        <w:gridCol w:w="2126"/>
        <w:gridCol w:w="2192"/>
      </w:tblGrid>
      <w:tr w:rsidR="00146D0D" w:rsidRPr="005C7260" w:rsidTr="00905AFE">
        <w:trPr>
          <w:jc w:val="center"/>
        </w:trPr>
        <w:tc>
          <w:tcPr>
            <w:tcW w:w="2051" w:type="dxa"/>
            <w:vMerge w:val="restart"/>
            <w:tcBorders>
              <w:top w:val="single" w:sz="4" w:space="0" w:color="auto"/>
              <w:left w:val="single" w:sz="4" w:space="0" w:color="auto"/>
              <w:bottom w:val="single" w:sz="4" w:space="0" w:color="auto"/>
              <w:right w:val="single" w:sz="4" w:space="0" w:color="auto"/>
            </w:tcBorders>
          </w:tcPr>
          <w:p w:rsidR="00146D0D" w:rsidRPr="005C7260" w:rsidRDefault="00146D0D" w:rsidP="00905AFE">
            <w:pPr>
              <w:autoSpaceDE w:val="0"/>
              <w:autoSpaceDN w:val="0"/>
              <w:adjustRightInd w:val="0"/>
              <w:jc w:val="center"/>
              <w:rPr>
                <w:sz w:val="28"/>
                <w:szCs w:val="28"/>
              </w:rPr>
            </w:pPr>
            <w:r w:rsidRPr="005C7260">
              <w:rPr>
                <w:sz w:val="28"/>
                <w:szCs w:val="28"/>
              </w:rPr>
              <w:lastRenderedPageBreak/>
              <w:t>Тариф страхового взноса для лиц 1966 года рождения и старше</w:t>
            </w:r>
          </w:p>
        </w:tc>
        <w:tc>
          <w:tcPr>
            <w:tcW w:w="8713" w:type="dxa"/>
            <w:gridSpan w:val="4"/>
            <w:tcBorders>
              <w:top w:val="single" w:sz="4" w:space="0" w:color="auto"/>
              <w:left w:val="single" w:sz="4" w:space="0" w:color="auto"/>
              <w:bottom w:val="single" w:sz="4" w:space="0" w:color="auto"/>
              <w:right w:val="single" w:sz="4" w:space="0" w:color="auto"/>
            </w:tcBorders>
          </w:tcPr>
          <w:p w:rsidR="00146D0D" w:rsidRPr="005C7260" w:rsidRDefault="00146D0D" w:rsidP="00905AFE">
            <w:pPr>
              <w:autoSpaceDE w:val="0"/>
              <w:autoSpaceDN w:val="0"/>
              <w:adjustRightInd w:val="0"/>
              <w:jc w:val="center"/>
              <w:rPr>
                <w:sz w:val="28"/>
                <w:szCs w:val="28"/>
              </w:rPr>
            </w:pPr>
            <w:r w:rsidRPr="005C7260">
              <w:rPr>
                <w:sz w:val="28"/>
                <w:szCs w:val="28"/>
              </w:rPr>
              <w:t>Тариф страхового взноса для лиц 1967 года рождения и моложе</w:t>
            </w:r>
          </w:p>
        </w:tc>
      </w:tr>
      <w:tr w:rsidR="00146D0D" w:rsidRPr="005C7260" w:rsidTr="00905AFE">
        <w:trPr>
          <w:jc w:val="center"/>
        </w:trPr>
        <w:tc>
          <w:tcPr>
            <w:tcW w:w="2051" w:type="dxa"/>
            <w:vMerge/>
            <w:tcBorders>
              <w:top w:val="single" w:sz="4" w:space="0" w:color="auto"/>
              <w:left w:val="single" w:sz="4" w:space="0" w:color="auto"/>
              <w:bottom w:val="single" w:sz="4" w:space="0" w:color="auto"/>
              <w:right w:val="single" w:sz="4" w:space="0" w:color="auto"/>
            </w:tcBorders>
          </w:tcPr>
          <w:p w:rsidR="00146D0D" w:rsidRPr="005C7260" w:rsidRDefault="00146D0D" w:rsidP="00905AFE">
            <w:pPr>
              <w:autoSpaceDE w:val="0"/>
              <w:autoSpaceDN w:val="0"/>
              <w:adjustRightInd w:val="0"/>
              <w:rPr>
                <w:sz w:val="24"/>
                <w:szCs w:val="24"/>
              </w:rPr>
            </w:pPr>
          </w:p>
        </w:tc>
        <w:tc>
          <w:tcPr>
            <w:tcW w:w="4395" w:type="dxa"/>
            <w:gridSpan w:val="2"/>
            <w:tcBorders>
              <w:top w:val="single" w:sz="4" w:space="0" w:color="auto"/>
              <w:left w:val="single" w:sz="4" w:space="0" w:color="auto"/>
              <w:bottom w:val="single" w:sz="4" w:space="0" w:color="auto"/>
              <w:right w:val="single" w:sz="4" w:space="0" w:color="auto"/>
            </w:tcBorders>
          </w:tcPr>
          <w:p w:rsidR="00146D0D" w:rsidRPr="005C7260" w:rsidRDefault="00146D0D" w:rsidP="00905AFE">
            <w:pPr>
              <w:autoSpaceDE w:val="0"/>
              <w:autoSpaceDN w:val="0"/>
              <w:adjustRightInd w:val="0"/>
              <w:jc w:val="center"/>
              <w:rPr>
                <w:sz w:val="28"/>
                <w:szCs w:val="28"/>
              </w:rPr>
            </w:pPr>
            <w:r w:rsidRPr="005C7260">
              <w:rPr>
                <w:sz w:val="28"/>
                <w:szCs w:val="28"/>
              </w:rPr>
              <w:t xml:space="preserve">Вариант пенсионного обеспечения 0,0 процента на финансирование накопительной </w:t>
            </w:r>
            <w:r>
              <w:rPr>
                <w:sz w:val="28"/>
                <w:szCs w:val="28"/>
              </w:rPr>
              <w:t>пенсии</w:t>
            </w:r>
          </w:p>
        </w:tc>
        <w:tc>
          <w:tcPr>
            <w:tcW w:w="4318" w:type="dxa"/>
            <w:gridSpan w:val="2"/>
            <w:tcBorders>
              <w:top w:val="single" w:sz="4" w:space="0" w:color="auto"/>
              <w:left w:val="single" w:sz="4" w:space="0" w:color="auto"/>
              <w:bottom w:val="single" w:sz="4" w:space="0" w:color="auto"/>
              <w:right w:val="single" w:sz="4" w:space="0" w:color="auto"/>
            </w:tcBorders>
          </w:tcPr>
          <w:p w:rsidR="00146D0D" w:rsidRPr="005C7260" w:rsidRDefault="00146D0D" w:rsidP="00905AFE">
            <w:pPr>
              <w:autoSpaceDE w:val="0"/>
              <w:autoSpaceDN w:val="0"/>
              <w:adjustRightInd w:val="0"/>
              <w:jc w:val="center"/>
              <w:rPr>
                <w:sz w:val="28"/>
                <w:szCs w:val="28"/>
              </w:rPr>
            </w:pPr>
            <w:r w:rsidRPr="005C7260">
              <w:rPr>
                <w:sz w:val="28"/>
                <w:szCs w:val="28"/>
              </w:rPr>
              <w:t xml:space="preserve">Вариант пенсионного обеспечения 6,0 процента на финансирование накопительной </w:t>
            </w:r>
            <w:r>
              <w:rPr>
                <w:sz w:val="28"/>
                <w:szCs w:val="28"/>
              </w:rPr>
              <w:t>пенсии</w:t>
            </w:r>
          </w:p>
        </w:tc>
      </w:tr>
      <w:tr w:rsidR="00146D0D" w:rsidRPr="005C7260" w:rsidTr="00905AFE">
        <w:trPr>
          <w:jc w:val="center"/>
        </w:trPr>
        <w:tc>
          <w:tcPr>
            <w:tcW w:w="2051" w:type="dxa"/>
            <w:vMerge/>
            <w:tcBorders>
              <w:top w:val="single" w:sz="4" w:space="0" w:color="auto"/>
              <w:left w:val="single" w:sz="4" w:space="0" w:color="auto"/>
              <w:bottom w:val="single" w:sz="4" w:space="0" w:color="auto"/>
              <w:right w:val="single" w:sz="4" w:space="0" w:color="auto"/>
            </w:tcBorders>
          </w:tcPr>
          <w:p w:rsidR="00146D0D" w:rsidRPr="005C7260" w:rsidRDefault="00146D0D" w:rsidP="00905AFE">
            <w:pPr>
              <w:autoSpaceDE w:val="0"/>
              <w:autoSpaceDN w:val="0"/>
              <w:adjustRightInd w:val="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146D0D" w:rsidRPr="005C7260" w:rsidRDefault="00146D0D" w:rsidP="00905AFE">
            <w:pPr>
              <w:autoSpaceDE w:val="0"/>
              <w:autoSpaceDN w:val="0"/>
              <w:adjustRightInd w:val="0"/>
              <w:jc w:val="center"/>
              <w:rPr>
                <w:sz w:val="28"/>
                <w:szCs w:val="28"/>
              </w:rPr>
            </w:pPr>
            <w:r w:rsidRPr="005C7260">
              <w:rPr>
                <w:sz w:val="28"/>
                <w:szCs w:val="28"/>
              </w:rPr>
              <w:t xml:space="preserve">на финансирование страховой </w:t>
            </w:r>
            <w:r>
              <w:rPr>
                <w:sz w:val="28"/>
                <w:szCs w:val="28"/>
              </w:rPr>
              <w:t>пенсии</w:t>
            </w:r>
          </w:p>
        </w:tc>
        <w:tc>
          <w:tcPr>
            <w:tcW w:w="2268" w:type="dxa"/>
            <w:tcBorders>
              <w:top w:val="single" w:sz="4" w:space="0" w:color="auto"/>
              <w:left w:val="single" w:sz="4" w:space="0" w:color="auto"/>
              <w:bottom w:val="single" w:sz="4" w:space="0" w:color="auto"/>
              <w:right w:val="single" w:sz="4" w:space="0" w:color="auto"/>
            </w:tcBorders>
          </w:tcPr>
          <w:p w:rsidR="00146D0D" w:rsidRPr="005C7260" w:rsidRDefault="00146D0D" w:rsidP="00905AFE">
            <w:pPr>
              <w:autoSpaceDE w:val="0"/>
              <w:autoSpaceDN w:val="0"/>
              <w:adjustRightInd w:val="0"/>
              <w:jc w:val="center"/>
              <w:rPr>
                <w:sz w:val="28"/>
                <w:szCs w:val="28"/>
              </w:rPr>
            </w:pPr>
            <w:r w:rsidRPr="005C7260">
              <w:rPr>
                <w:sz w:val="28"/>
                <w:szCs w:val="28"/>
              </w:rPr>
              <w:t xml:space="preserve">на финансирование накопительной </w:t>
            </w:r>
            <w:r>
              <w:rPr>
                <w:sz w:val="28"/>
                <w:szCs w:val="28"/>
              </w:rPr>
              <w:t>пенсии</w:t>
            </w:r>
          </w:p>
        </w:tc>
        <w:tc>
          <w:tcPr>
            <w:tcW w:w="2126" w:type="dxa"/>
            <w:tcBorders>
              <w:top w:val="single" w:sz="4" w:space="0" w:color="auto"/>
              <w:left w:val="single" w:sz="4" w:space="0" w:color="auto"/>
              <w:bottom w:val="single" w:sz="4" w:space="0" w:color="auto"/>
              <w:right w:val="single" w:sz="4" w:space="0" w:color="auto"/>
            </w:tcBorders>
          </w:tcPr>
          <w:p w:rsidR="00146D0D" w:rsidRPr="005C7260" w:rsidRDefault="00146D0D" w:rsidP="00905AFE">
            <w:pPr>
              <w:autoSpaceDE w:val="0"/>
              <w:autoSpaceDN w:val="0"/>
              <w:adjustRightInd w:val="0"/>
              <w:jc w:val="center"/>
              <w:rPr>
                <w:sz w:val="28"/>
                <w:szCs w:val="28"/>
              </w:rPr>
            </w:pPr>
            <w:r w:rsidRPr="005C7260">
              <w:rPr>
                <w:sz w:val="28"/>
                <w:szCs w:val="28"/>
              </w:rPr>
              <w:t xml:space="preserve">на финансирование страховой </w:t>
            </w:r>
            <w:r>
              <w:rPr>
                <w:sz w:val="28"/>
                <w:szCs w:val="28"/>
              </w:rPr>
              <w:t>пенсии</w:t>
            </w:r>
          </w:p>
        </w:tc>
        <w:tc>
          <w:tcPr>
            <w:tcW w:w="2192" w:type="dxa"/>
            <w:tcBorders>
              <w:top w:val="single" w:sz="4" w:space="0" w:color="auto"/>
              <w:left w:val="single" w:sz="4" w:space="0" w:color="auto"/>
              <w:bottom w:val="single" w:sz="4" w:space="0" w:color="auto"/>
              <w:right w:val="single" w:sz="4" w:space="0" w:color="auto"/>
            </w:tcBorders>
          </w:tcPr>
          <w:p w:rsidR="00146D0D" w:rsidRPr="005C7260" w:rsidRDefault="00146D0D" w:rsidP="00905AFE">
            <w:pPr>
              <w:autoSpaceDE w:val="0"/>
              <w:autoSpaceDN w:val="0"/>
              <w:adjustRightInd w:val="0"/>
              <w:jc w:val="center"/>
              <w:rPr>
                <w:sz w:val="28"/>
                <w:szCs w:val="28"/>
              </w:rPr>
            </w:pPr>
            <w:r w:rsidRPr="005C7260">
              <w:rPr>
                <w:sz w:val="28"/>
                <w:szCs w:val="28"/>
              </w:rPr>
              <w:t xml:space="preserve">на финансирование накопительной </w:t>
            </w:r>
            <w:r>
              <w:rPr>
                <w:sz w:val="28"/>
                <w:szCs w:val="28"/>
              </w:rPr>
              <w:t>пенсии</w:t>
            </w:r>
          </w:p>
        </w:tc>
      </w:tr>
      <w:tr w:rsidR="00146D0D" w:rsidRPr="005C7260" w:rsidTr="00905AFE">
        <w:trPr>
          <w:jc w:val="center"/>
        </w:trPr>
        <w:tc>
          <w:tcPr>
            <w:tcW w:w="2051" w:type="dxa"/>
            <w:tcBorders>
              <w:top w:val="single" w:sz="4" w:space="0" w:color="auto"/>
            </w:tcBorders>
          </w:tcPr>
          <w:p w:rsidR="00146D0D" w:rsidRPr="005C7260" w:rsidRDefault="00146D0D" w:rsidP="00905AFE">
            <w:pPr>
              <w:autoSpaceDE w:val="0"/>
              <w:autoSpaceDN w:val="0"/>
              <w:adjustRightInd w:val="0"/>
              <w:rPr>
                <w:sz w:val="28"/>
                <w:szCs w:val="28"/>
              </w:rPr>
            </w:pPr>
            <w:r w:rsidRPr="005C7260">
              <w:rPr>
                <w:sz w:val="28"/>
                <w:szCs w:val="28"/>
              </w:rPr>
              <w:t>8,0 процента на</w:t>
            </w:r>
            <w:r>
              <w:rPr>
                <w:sz w:val="28"/>
                <w:szCs w:val="28"/>
              </w:rPr>
              <w:t xml:space="preserve"> финансирование страховой пенсии</w:t>
            </w:r>
          </w:p>
          <w:p w:rsidR="00146D0D" w:rsidRPr="005C7260" w:rsidRDefault="00146D0D" w:rsidP="00905AFE">
            <w:pPr>
              <w:autoSpaceDE w:val="0"/>
              <w:autoSpaceDN w:val="0"/>
              <w:adjustRightInd w:val="0"/>
              <w:rPr>
                <w:sz w:val="28"/>
                <w:szCs w:val="28"/>
              </w:rPr>
            </w:pPr>
            <w:r w:rsidRPr="005C7260">
              <w:rPr>
                <w:sz w:val="28"/>
                <w:szCs w:val="28"/>
              </w:rPr>
              <w:t>из них 8,0 процента - индивидуальная часть тарифа страховых взносов</w:t>
            </w:r>
            <w:r>
              <w:rPr>
                <w:sz w:val="28"/>
                <w:szCs w:val="28"/>
              </w:rPr>
              <w:t>».</w:t>
            </w:r>
          </w:p>
        </w:tc>
        <w:tc>
          <w:tcPr>
            <w:tcW w:w="2127" w:type="dxa"/>
            <w:tcBorders>
              <w:top w:val="single" w:sz="4" w:space="0" w:color="auto"/>
            </w:tcBorders>
          </w:tcPr>
          <w:p w:rsidR="00146D0D" w:rsidRPr="005C7260" w:rsidRDefault="00146D0D" w:rsidP="00905AFE">
            <w:pPr>
              <w:autoSpaceDE w:val="0"/>
              <w:autoSpaceDN w:val="0"/>
              <w:adjustRightInd w:val="0"/>
              <w:rPr>
                <w:sz w:val="28"/>
                <w:szCs w:val="28"/>
              </w:rPr>
            </w:pPr>
            <w:r w:rsidRPr="005C7260">
              <w:rPr>
                <w:sz w:val="28"/>
                <w:szCs w:val="28"/>
              </w:rPr>
              <w:t>8,0 процента, из них 8,0 процента - индивидуальная часть тарифа страховых взносов</w:t>
            </w:r>
          </w:p>
        </w:tc>
        <w:tc>
          <w:tcPr>
            <w:tcW w:w="2268" w:type="dxa"/>
            <w:tcBorders>
              <w:top w:val="single" w:sz="4" w:space="0" w:color="auto"/>
            </w:tcBorders>
          </w:tcPr>
          <w:p w:rsidR="00146D0D" w:rsidRPr="005C7260" w:rsidRDefault="00146D0D" w:rsidP="00905AFE">
            <w:pPr>
              <w:autoSpaceDE w:val="0"/>
              <w:autoSpaceDN w:val="0"/>
              <w:adjustRightInd w:val="0"/>
              <w:rPr>
                <w:sz w:val="28"/>
                <w:szCs w:val="28"/>
              </w:rPr>
            </w:pPr>
            <w:r w:rsidRPr="005C7260">
              <w:rPr>
                <w:sz w:val="28"/>
                <w:szCs w:val="28"/>
              </w:rPr>
              <w:t>0,0 процента - индивидуальная часть тарифа страховых взносов</w:t>
            </w:r>
          </w:p>
        </w:tc>
        <w:tc>
          <w:tcPr>
            <w:tcW w:w="2126" w:type="dxa"/>
            <w:tcBorders>
              <w:top w:val="single" w:sz="4" w:space="0" w:color="auto"/>
            </w:tcBorders>
          </w:tcPr>
          <w:p w:rsidR="00146D0D" w:rsidRPr="005C7260" w:rsidRDefault="00146D0D" w:rsidP="00905AFE">
            <w:pPr>
              <w:autoSpaceDE w:val="0"/>
              <w:autoSpaceDN w:val="0"/>
              <w:adjustRightInd w:val="0"/>
              <w:rPr>
                <w:sz w:val="28"/>
                <w:szCs w:val="28"/>
              </w:rPr>
            </w:pPr>
            <w:r w:rsidRPr="005C7260">
              <w:rPr>
                <w:sz w:val="28"/>
                <w:szCs w:val="28"/>
              </w:rPr>
              <w:t>2,0 процента, из них 2,0 процента - индивидуальная часть тарифа страховых взносов</w:t>
            </w:r>
          </w:p>
        </w:tc>
        <w:tc>
          <w:tcPr>
            <w:tcW w:w="2192" w:type="dxa"/>
            <w:tcBorders>
              <w:top w:val="single" w:sz="4" w:space="0" w:color="auto"/>
            </w:tcBorders>
          </w:tcPr>
          <w:p w:rsidR="00146D0D" w:rsidRPr="005C7260" w:rsidRDefault="00146D0D" w:rsidP="00905AFE">
            <w:pPr>
              <w:autoSpaceDE w:val="0"/>
              <w:autoSpaceDN w:val="0"/>
              <w:adjustRightInd w:val="0"/>
              <w:rPr>
                <w:sz w:val="28"/>
                <w:szCs w:val="28"/>
              </w:rPr>
            </w:pPr>
            <w:r w:rsidRPr="005C7260">
              <w:rPr>
                <w:sz w:val="28"/>
                <w:szCs w:val="28"/>
              </w:rPr>
              <w:t>6,0 процента - индивидуальная часть тарифа страховых взносов.</w:t>
            </w:r>
          </w:p>
        </w:tc>
      </w:tr>
    </w:tbl>
    <w:p w:rsidR="003A5ED3" w:rsidRDefault="003A5ED3" w:rsidP="00146D0D">
      <w:pPr>
        <w:pStyle w:val="21"/>
        <w:spacing w:after="0"/>
        <w:jc w:val="both"/>
        <w:rPr>
          <w:b/>
          <w:sz w:val="28"/>
          <w:szCs w:val="28"/>
        </w:rPr>
      </w:pPr>
    </w:p>
    <w:p w:rsidR="00344E83" w:rsidRDefault="009F09B0" w:rsidP="00344E83">
      <w:pPr>
        <w:pStyle w:val="21"/>
        <w:spacing w:after="0"/>
        <w:ind w:firstLine="720"/>
        <w:jc w:val="both"/>
        <w:rPr>
          <w:b/>
          <w:sz w:val="28"/>
          <w:szCs w:val="28"/>
        </w:rPr>
      </w:pPr>
      <w:r w:rsidRPr="007F46A8">
        <w:rPr>
          <w:b/>
          <w:sz w:val="28"/>
          <w:szCs w:val="28"/>
        </w:rPr>
        <w:t>Ст</w:t>
      </w:r>
      <w:r w:rsidR="006C232C" w:rsidRPr="007F46A8">
        <w:rPr>
          <w:b/>
          <w:sz w:val="28"/>
          <w:szCs w:val="28"/>
        </w:rPr>
        <w:t>атья 3</w:t>
      </w:r>
    </w:p>
    <w:p w:rsidR="00374F7A" w:rsidRPr="00344E83" w:rsidRDefault="00D06C7B" w:rsidP="00344E83">
      <w:pPr>
        <w:pStyle w:val="21"/>
        <w:spacing w:after="0"/>
        <w:ind w:firstLine="720"/>
        <w:jc w:val="both"/>
        <w:rPr>
          <w:b/>
          <w:sz w:val="28"/>
          <w:szCs w:val="28"/>
        </w:rPr>
      </w:pPr>
      <w:r w:rsidRPr="007F46A8">
        <w:rPr>
          <w:sz w:val="28"/>
          <w:szCs w:val="28"/>
        </w:rPr>
        <w:t xml:space="preserve">Настоящий Федеральный закон вступает в силу со дня его </w:t>
      </w:r>
      <w:r w:rsidR="001526DE" w:rsidRPr="007F46A8">
        <w:rPr>
          <w:sz w:val="28"/>
          <w:szCs w:val="28"/>
        </w:rPr>
        <w:br/>
      </w:r>
      <w:r w:rsidRPr="007F46A8">
        <w:rPr>
          <w:sz w:val="28"/>
          <w:szCs w:val="28"/>
        </w:rPr>
        <w:t>официального опубликования</w:t>
      </w:r>
      <w:r w:rsidR="00712A93" w:rsidRPr="007F46A8">
        <w:rPr>
          <w:sz w:val="28"/>
          <w:szCs w:val="28"/>
        </w:rPr>
        <w:t xml:space="preserve"> и</w:t>
      </w:r>
      <w:r w:rsidR="00374F7A" w:rsidRPr="007F46A8">
        <w:rPr>
          <w:sz w:val="28"/>
          <w:szCs w:val="28"/>
        </w:rPr>
        <w:t xml:space="preserve"> распространяется на правоотношения, возникшие</w:t>
      </w:r>
      <w:r w:rsidR="00E0506B" w:rsidRPr="007F46A8">
        <w:rPr>
          <w:sz w:val="28"/>
          <w:szCs w:val="28"/>
        </w:rPr>
        <w:t xml:space="preserve"> </w:t>
      </w:r>
      <w:r w:rsidR="00374F7A" w:rsidRPr="007F46A8">
        <w:rPr>
          <w:sz w:val="28"/>
          <w:szCs w:val="28"/>
        </w:rPr>
        <w:t>с 1 января 201</w:t>
      </w:r>
      <w:r w:rsidR="00F67E82" w:rsidRPr="007F46A8">
        <w:rPr>
          <w:sz w:val="28"/>
          <w:szCs w:val="28"/>
        </w:rPr>
        <w:t>7</w:t>
      </w:r>
      <w:r w:rsidR="00374F7A" w:rsidRPr="007F46A8">
        <w:rPr>
          <w:sz w:val="28"/>
          <w:szCs w:val="28"/>
        </w:rPr>
        <w:t xml:space="preserve"> г</w:t>
      </w:r>
      <w:r w:rsidR="00403C2A" w:rsidRPr="007F46A8">
        <w:rPr>
          <w:sz w:val="28"/>
          <w:szCs w:val="28"/>
        </w:rPr>
        <w:t>ода</w:t>
      </w:r>
      <w:r w:rsidR="00374F7A" w:rsidRPr="007F46A8">
        <w:rPr>
          <w:sz w:val="28"/>
          <w:szCs w:val="28"/>
        </w:rPr>
        <w:t>.</w:t>
      </w:r>
    </w:p>
    <w:p w:rsidR="00D06C7B" w:rsidRPr="007F46A8" w:rsidRDefault="00187477" w:rsidP="00E0506B">
      <w:pPr>
        <w:autoSpaceDE w:val="0"/>
        <w:autoSpaceDN w:val="0"/>
        <w:adjustRightInd w:val="0"/>
        <w:rPr>
          <w:sz w:val="28"/>
          <w:szCs w:val="28"/>
        </w:rPr>
      </w:pPr>
      <w:r w:rsidRPr="007F46A8">
        <w:rPr>
          <w:sz w:val="28"/>
          <w:szCs w:val="28"/>
        </w:rPr>
        <w:t xml:space="preserve">           </w:t>
      </w:r>
      <w:r w:rsidR="00D06C7B" w:rsidRPr="007F46A8">
        <w:rPr>
          <w:sz w:val="28"/>
          <w:szCs w:val="28"/>
        </w:rPr>
        <w:t>Президент</w:t>
      </w:r>
    </w:p>
    <w:p w:rsidR="00DD2C44" w:rsidRPr="007F46A8" w:rsidRDefault="00D06C7B" w:rsidP="00015BD0">
      <w:pPr>
        <w:autoSpaceDE w:val="0"/>
        <w:autoSpaceDN w:val="0"/>
        <w:adjustRightInd w:val="0"/>
        <w:rPr>
          <w:sz w:val="28"/>
          <w:szCs w:val="28"/>
        </w:rPr>
      </w:pPr>
      <w:r w:rsidRPr="007F46A8">
        <w:rPr>
          <w:sz w:val="28"/>
          <w:szCs w:val="28"/>
        </w:rPr>
        <w:t>Российской Федерации</w:t>
      </w:r>
    </w:p>
    <w:sectPr w:rsidR="00DD2C44" w:rsidRPr="007F46A8">
      <w:headerReference w:type="even" r:id="rId13"/>
      <w:headerReference w:type="default" r:id="rId14"/>
      <w:pgSz w:w="11906" w:h="16838"/>
      <w:pgMar w:top="1134" w:right="127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D38" w:rsidRDefault="006C5D38">
      <w:r>
        <w:separator/>
      </w:r>
    </w:p>
  </w:endnote>
  <w:endnote w:type="continuationSeparator" w:id="1">
    <w:p w:rsidR="006C5D38" w:rsidRDefault="006C5D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D38" w:rsidRDefault="006C5D38">
      <w:r>
        <w:separator/>
      </w:r>
    </w:p>
  </w:footnote>
  <w:footnote w:type="continuationSeparator" w:id="1">
    <w:p w:rsidR="006C5D38" w:rsidRDefault="006C5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12" w:rsidRDefault="00055D12" w:rsidP="00F34071">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55D12" w:rsidRDefault="00055D12" w:rsidP="00B8106D">
    <w:pPr>
      <w:pStyle w:val="a4"/>
      <w:ind w:right="360"/>
    </w:pPr>
  </w:p>
  <w:p w:rsidR="00055D12" w:rsidRDefault="00055D1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12" w:rsidRPr="00F34071" w:rsidRDefault="00055D12" w:rsidP="00AC601F">
    <w:pPr>
      <w:pStyle w:val="a4"/>
      <w:framePr w:wrap="around" w:vAnchor="text" w:hAnchor="margin" w:xAlign="center" w:y="1"/>
      <w:rPr>
        <w:rStyle w:val="ac"/>
        <w:sz w:val="24"/>
        <w:szCs w:val="24"/>
      </w:rPr>
    </w:pPr>
    <w:r w:rsidRPr="00F34071">
      <w:rPr>
        <w:rStyle w:val="ac"/>
        <w:sz w:val="24"/>
        <w:szCs w:val="24"/>
      </w:rPr>
      <w:fldChar w:fldCharType="begin"/>
    </w:r>
    <w:r w:rsidRPr="00F34071">
      <w:rPr>
        <w:rStyle w:val="ac"/>
        <w:sz w:val="24"/>
        <w:szCs w:val="24"/>
      </w:rPr>
      <w:instrText xml:space="preserve">PAGE  </w:instrText>
    </w:r>
    <w:r w:rsidRPr="00F34071">
      <w:rPr>
        <w:rStyle w:val="ac"/>
        <w:sz w:val="24"/>
        <w:szCs w:val="24"/>
      </w:rPr>
      <w:fldChar w:fldCharType="separate"/>
    </w:r>
    <w:r w:rsidR="00667BC9">
      <w:rPr>
        <w:rStyle w:val="ac"/>
        <w:noProof/>
        <w:sz w:val="24"/>
        <w:szCs w:val="24"/>
      </w:rPr>
      <w:t>3</w:t>
    </w:r>
    <w:r w:rsidRPr="00F34071">
      <w:rPr>
        <w:rStyle w:val="ac"/>
        <w:sz w:val="24"/>
        <w:szCs w:val="24"/>
      </w:rPr>
      <w:fldChar w:fldCharType="end"/>
    </w:r>
  </w:p>
  <w:p w:rsidR="00055D12" w:rsidRDefault="00055D12" w:rsidP="00E37EEC">
    <w:pPr>
      <w:pStyle w:val="a4"/>
      <w:framePr w:wrap="around" w:vAnchor="text" w:hAnchor="margin" w:xAlign="right" w:y="1"/>
      <w:rPr>
        <w:rStyle w:val="ac"/>
      </w:rPr>
    </w:pPr>
  </w:p>
  <w:p w:rsidR="00055D12" w:rsidRDefault="00055D12" w:rsidP="00B8106D">
    <w:pPr>
      <w:pStyle w:val="a4"/>
      <w:ind w:right="360"/>
    </w:pPr>
  </w:p>
  <w:p w:rsidR="00055D12" w:rsidRDefault="00055D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FAB"/>
    <w:multiLevelType w:val="singleLevel"/>
    <w:tmpl w:val="C0F64A64"/>
    <w:lvl w:ilvl="0">
      <w:start w:val="15"/>
      <w:numFmt w:val="bullet"/>
      <w:lvlText w:val=""/>
      <w:lvlJc w:val="left"/>
      <w:pPr>
        <w:tabs>
          <w:tab w:val="num" w:pos="-362"/>
        </w:tabs>
        <w:ind w:left="-362" w:hanging="360"/>
      </w:pPr>
      <w:rPr>
        <w:rFonts w:ascii="Symbol" w:hAnsi="Symbol" w:hint="default"/>
      </w:rPr>
    </w:lvl>
  </w:abstractNum>
  <w:abstractNum w:abstractNumId="1">
    <w:nsid w:val="284A4BFE"/>
    <w:multiLevelType w:val="multilevel"/>
    <w:tmpl w:val="B16C292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2B3A7F54"/>
    <w:multiLevelType w:val="singleLevel"/>
    <w:tmpl w:val="17C67A6A"/>
    <w:lvl w:ilvl="0">
      <w:start w:val="15"/>
      <w:numFmt w:val="bullet"/>
      <w:lvlText w:val=""/>
      <w:lvlJc w:val="left"/>
      <w:pPr>
        <w:tabs>
          <w:tab w:val="num" w:pos="-362"/>
        </w:tabs>
        <w:ind w:left="-362" w:hanging="360"/>
      </w:pPr>
      <w:rPr>
        <w:rFonts w:ascii="Symbol" w:hAnsi="Symbol" w:hint="default"/>
      </w:rPr>
    </w:lvl>
  </w:abstractNum>
  <w:abstractNum w:abstractNumId="3">
    <w:nsid w:val="34A97D9F"/>
    <w:multiLevelType w:val="hybridMultilevel"/>
    <w:tmpl w:val="CB7257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B507C16"/>
    <w:multiLevelType w:val="hybridMultilevel"/>
    <w:tmpl w:val="357ADE94"/>
    <w:lvl w:ilvl="0" w:tplc="CF1886D8">
      <w:numFmt w:val="bullet"/>
      <w:lvlText w:val="-"/>
      <w:lvlJc w:val="left"/>
      <w:pPr>
        <w:tabs>
          <w:tab w:val="num" w:pos="2220"/>
        </w:tabs>
        <w:ind w:left="2220" w:hanging="9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64892D4D"/>
    <w:multiLevelType w:val="hybridMultilevel"/>
    <w:tmpl w:val="657CA17C"/>
    <w:lvl w:ilvl="0" w:tplc="17C2DC48">
      <w:start w:val="1"/>
      <w:numFmt w:val="decimal"/>
      <w:lvlText w:val="%1)"/>
      <w:lvlJc w:val="left"/>
      <w:pPr>
        <w:tabs>
          <w:tab w:val="num" w:pos="1920"/>
        </w:tabs>
        <w:ind w:left="1920" w:hanging="138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657B78C9"/>
    <w:multiLevelType w:val="hybridMultilevel"/>
    <w:tmpl w:val="4EAECD1E"/>
    <w:lvl w:ilvl="0" w:tplc="49722B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6A45412"/>
    <w:multiLevelType w:val="hybridMultilevel"/>
    <w:tmpl w:val="E164595A"/>
    <w:lvl w:ilvl="0" w:tplc="C67290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EBA"/>
    <w:rsid w:val="000028C1"/>
    <w:rsid w:val="00002AE9"/>
    <w:rsid w:val="00012409"/>
    <w:rsid w:val="00014118"/>
    <w:rsid w:val="00015BD0"/>
    <w:rsid w:val="00015D51"/>
    <w:rsid w:val="000250A7"/>
    <w:rsid w:val="0002573B"/>
    <w:rsid w:val="00025F70"/>
    <w:rsid w:val="00031BE5"/>
    <w:rsid w:val="00031FEB"/>
    <w:rsid w:val="0003469D"/>
    <w:rsid w:val="00041B66"/>
    <w:rsid w:val="000421F2"/>
    <w:rsid w:val="00045C76"/>
    <w:rsid w:val="0004763A"/>
    <w:rsid w:val="000509EC"/>
    <w:rsid w:val="00051601"/>
    <w:rsid w:val="0005290B"/>
    <w:rsid w:val="000547F2"/>
    <w:rsid w:val="00054940"/>
    <w:rsid w:val="00055D12"/>
    <w:rsid w:val="00055D2A"/>
    <w:rsid w:val="00060473"/>
    <w:rsid w:val="00061553"/>
    <w:rsid w:val="00062FF2"/>
    <w:rsid w:val="000654B3"/>
    <w:rsid w:val="00070E6E"/>
    <w:rsid w:val="000718D5"/>
    <w:rsid w:val="000743B7"/>
    <w:rsid w:val="000756C2"/>
    <w:rsid w:val="00075B51"/>
    <w:rsid w:val="00080423"/>
    <w:rsid w:val="00080675"/>
    <w:rsid w:val="000814C3"/>
    <w:rsid w:val="00083BEF"/>
    <w:rsid w:val="00084528"/>
    <w:rsid w:val="00091901"/>
    <w:rsid w:val="00091EDB"/>
    <w:rsid w:val="00095199"/>
    <w:rsid w:val="00095FF0"/>
    <w:rsid w:val="000A1536"/>
    <w:rsid w:val="000A3827"/>
    <w:rsid w:val="000A56AC"/>
    <w:rsid w:val="000A6300"/>
    <w:rsid w:val="000B1CEA"/>
    <w:rsid w:val="000B1CF3"/>
    <w:rsid w:val="000B2D17"/>
    <w:rsid w:val="000B3BE6"/>
    <w:rsid w:val="000B72A4"/>
    <w:rsid w:val="000C08D2"/>
    <w:rsid w:val="000C15DD"/>
    <w:rsid w:val="000C1BF7"/>
    <w:rsid w:val="000C3D00"/>
    <w:rsid w:val="000C3D2B"/>
    <w:rsid w:val="000C621A"/>
    <w:rsid w:val="000D286A"/>
    <w:rsid w:val="000D306B"/>
    <w:rsid w:val="000D34D7"/>
    <w:rsid w:val="000D3C4C"/>
    <w:rsid w:val="000D3CB8"/>
    <w:rsid w:val="000D4C1D"/>
    <w:rsid w:val="000D66BC"/>
    <w:rsid w:val="000D7F41"/>
    <w:rsid w:val="000E13BD"/>
    <w:rsid w:val="000E2DAE"/>
    <w:rsid w:val="000E76CA"/>
    <w:rsid w:val="000E77B3"/>
    <w:rsid w:val="000F5193"/>
    <w:rsid w:val="000F561B"/>
    <w:rsid w:val="001025FF"/>
    <w:rsid w:val="00102EA8"/>
    <w:rsid w:val="001108B4"/>
    <w:rsid w:val="00111B2A"/>
    <w:rsid w:val="00112961"/>
    <w:rsid w:val="00113785"/>
    <w:rsid w:val="00114F83"/>
    <w:rsid w:val="00115B40"/>
    <w:rsid w:val="001204DD"/>
    <w:rsid w:val="00122838"/>
    <w:rsid w:val="00123602"/>
    <w:rsid w:val="00124F1E"/>
    <w:rsid w:val="00125738"/>
    <w:rsid w:val="00126D70"/>
    <w:rsid w:val="00134974"/>
    <w:rsid w:val="00135B42"/>
    <w:rsid w:val="00140703"/>
    <w:rsid w:val="001438ED"/>
    <w:rsid w:val="00146D0D"/>
    <w:rsid w:val="001507C9"/>
    <w:rsid w:val="00150930"/>
    <w:rsid w:val="001511EB"/>
    <w:rsid w:val="001526DE"/>
    <w:rsid w:val="001534D1"/>
    <w:rsid w:val="001610C7"/>
    <w:rsid w:val="00165480"/>
    <w:rsid w:val="00165B3A"/>
    <w:rsid w:val="00165F43"/>
    <w:rsid w:val="00166A44"/>
    <w:rsid w:val="00171D49"/>
    <w:rsid w:val="00171FD3"/>
    <w:rsid w:val="00173146"/>
    <w:rsid w:val="00173E57"/>
    <w:rsid w:val="0017549B"/>
    <w:rsid w:val="00176729"/>
    <w:rsid w:val="00176ADB"/>
    <w:rsid w:val="00180CCF"/>
    <w:rsid w:val="0018243F"/>
    <w:rsid w:val="001846F2"/>
    <w:rsid w:val="00185160"/>
    <w:rsid w:val="00187477"/>
    <w:rsid w:val="001905F3"/>
    <w:rsid w:val="00192E4F"/>
    <w:rsid w:val="00195B8B"/>
    <w:rsid w:val="0019743A"/>
    <w:rsid w:val="001A0345"/>
    <w:rsid w:val="001A087A"/>
    <w:rsid w:val="001A0A8F"/>
    <w:rsid w:val="001B1362"/>
    <w:rsid w:val="001B4D0C"/>
    <w:rsid w:val="001B76C5"/>
    <w:rsid w:val="001C386B"/>
    <w:rsid w:val="001C3B1E"/>
    <w:rsid w:val="001C403A"/>
    <w:rsid w:val="001C5AC1"/>
    <w:rsid w:val="001C5BBA"/>
    <w:rsid w:val="001C6689"/>
    <w:rsid w:val="001C6CE4"/>
    <w:rsid w:val="001D011D"/>
    <w:rsid w:val="001D5A92"/>
    <w:rsid w:val="001D5B48"/>
    <w:rsid w:val="001D5B71"/>
    <w:rsid w:val="001D5B98"/>
    <w:rsid w:val="001D6410"/>
    <w:rsid w:val="001E0BB4"/>
    <w:rsid w:val="001E2637"/>
    <w:rsid w:val="001E536D"/>
    <w:rsid w:val="001E73AD"/>
    <w:rsid w:val="001E7667"/>
    <w:rsid w:val="001F1131"/>
    <w:rsid w:val="001F17AC"/>
    <w:rsid w:val="001F2147"/>
    <w:rsid w:val="001F6DB7"/>
    <w:rsid w:val="002002B3"/>
    <w:rsid w:val="00200802"/>
    <w:rsid w:val="00201479"/>
    <w:rsid w:val="00202363"/>
    <w:rsid w:val="00202E25"/>
    <w:rsid w:val="0020501E"/>
    <w:rsid w:val="0021238E"/>
    <w:rsid w:val="002126D3"/>
    <w:rsid w:val="00216715"/>
    <w:rsid w:val="002177AA"/>
    <w:rsid w:val="0022184E"/>
    <w:rsid w:val="00222A0B"/>
    <w:rsid w:val="00226556"/>
    <w:rsid w:val="00226C69"/>
    <w:rsid w:val="00227447"/>
    <w:rsid w:val="00231B47"/>
    <w:rsid w:val="00232ECF"/>
    <w:rsid w:val="00233ECE"/>
    <w:rsid w:val="00233F57"/>
    <w:rsid w:val="002342F5"/>
    <w:rsid w:val="00235DD3"/>
    <w:rsid w:val="0024095C"/>
    <w:rsid w:val="002429B8"/>
    <w:rsid w:val="00244084"/>
    <w:rsid w:val="002440A6"/>
    <w:rsid w:val="002459DA"/>
    <w:rsid w:val="00246EAE"/>
    <w:rsid w:val="0025656C"/>
    <w:rsid w:val="002644C8"/>
    <w:rsid w:val="002645CE"/>
    <w:rsid w:val="00265F79"/>
    <w:rsid w:val="002678CD"/>
    <w:rsid w:val="00270BAF"/>
    <w:rsid w:val="00272340"/>
    <w:rsid w:val="00273BEA"/>
    <w:rsid w:val="0027527F"/>
    <w:rsid w:val="002754C0"/>
    <w:rsid w:val="002814EB"/>
    <w:rsid w:val="00285C2B"/>
    <w:rsid w:val="00287593"/>
    <w:rsid w:val="00290488"/>
    <w:rsid w:val="00290B15"/>
    <w:rsid w:val="00291EBA"/>
    <w:rsid w:val="002930EC"/>
    <w:rsid w:val="00293663"/>
    <w:rsid w:val="00293A90"/>
    <w:rsid w:val="00294206"/>
    <w:rsid w:val="002945D7"/>
    <w:rsid w:val="00294D9D"/>
    <w:rsid w:val="00297E23"/>
    <w:rsid w:val="002A04FD"/>
    <w:rsid w:val="002A4A80"/>
    <w:rsid w:val="002A61F1"/>
    <w:rsid w:val="002B1A45"/>
    <w:rsid w:val="002B2BB4"/>
    <w:rsid w:val="002B5E3C"/>
    <w:rsid w:val="002C0DC2"/>
    <w:rsid w:val="002C1CBE"/>
    <w:rsid w:val="002C1F85"/>
    <w:rsid w:val="002C2CED"/>
    <w:rsid w:val="002C4C27"/>
    <w:rsid w:val="002C5C88"/>
    <w:rsid w:val="002D0800"/>
    <w:rsid w:val="002D15C9"/>
    <w:rsid w:val="002D3581"/>
    <w:rsid w:val="002D5D75"/>
    <w:rsid w:val="002E0A20"/>
    <w:rsid w:val="002E162C"/>
    <w:rsid w:val="002E2191"/>
    <w:rsid w:val="002E3E8D"/>
    <w:rsid w:val="002E615C"/>
    <w:rsid w:val="002E657F"/>
    <w:rsid w:val="002E72EF"/>
    <w:rsid w:val="002F2604"/>
    <w:rsid w:val="002F2B13"/>
    <w:rsid w:val="002F2FEF"/>
    <w:rsid w:val="002F43FC"/>
    <w:rsid w:val="002F50BA"/>
    <w:rsid w:val="002F58D1"/>
    <w:rsid w:val="002F6206"/>
    <w:rsid w:val="002F6E20"/>
    <w:rsid w:val="003031E9"/>
    <w:rsid w:val="00303AB5"/>
    <w:rsid w:val="00304AA9"/>
    <w:rsid w:val="00305137"/>
    <w:rsid w:val="00306646"/>
    <w:rsid w:val="00312B13"/>
    <w:rsid w:val="00312E8A"/>
    <w:rsid w:val="0031372B"/>
    <w:rsid w:val="00314152"/>
    <w:rsid w:val="003203D6"/>
    <w:rsid w:val="00321702"/>
    <w:rsid w:val="0032174F"/>
    <w:rsid w:val="003233E2"/>
    <w:rsid w:val="003308D4"/>
    <w:rsid w:val="00331E6F"/>
    <w:rsid w:val="003324EB"/>
    <w:rsid w:val="00332F60"/>
    <w:rsid w:val="003331E8"/>
    <w:rsid w:val="0033440B"/>
    <w:rsid w:val="00334929"/>
    <w:rsid w:val="00334E74"/>
    <w:rsid w:val="003360D1"/>
    <w:rsid w:val="003378F4"/>
    <w:rsid w:val="0034051F"/>
    <w:rsid w:val="00341A68"/>
    <w:rsid w:val="00344E83"/>
    <w:rsid w:val="00351ACF"/>
    <w:rsid w:val="00351EB0"/>
    <w:rsid w:val="00353394"/>
    <w:rsid w:val="003555A7"/>
    <w:rsid w:val="0035611B"/>
    <w:rsid w:val="00356BB5"/>
    <w:rsid w:val="00360733"/>
    <w:rsid w:val="003619CB"/>
    <w:rsid w:val="00364049"/>
    <w:rsid w:val="00365ED0"/>
    <w:rsid w:val="00372007"/>
    <w:rsid w:val="0037224F"/>
    <w:rsid w:val="00374F7A"/>
    <w:rsid w:val="003809A0"/>
    <w:rsid w:val="0038231B"/>
    <w:rsid w:val="00383247"/>
    <w:rsid w:val="0038359F"/>
    <w:rsid w:val="00384E61"/>
    <w:rsid w:val="00385759"/>
    <w:rsid w:val="00387DEB"/>
    <w:rsid w:val="003901C4"/>
    <w:rsid w:val="003927DD"/>
    <w:rsid w:val="003937E0"/>
    <w:rsid w:val="00394B2B"/>
    <w:rsid w:val="003951D2"/>
    <w:rsid w:val="00396BA1"/>
    <w:rsid w:val="003978A3"/>
    <w:rsid w:val="003A1ED5"/>
    <w:rsid w:val="003A4F5A"/>
    <w:rsid w:val="003A524A"/>
    <w:rsid w:val="003A5ED3"/>
    <w:rsid w:val="003A7A1E"/>
    <w:rsid w:val="003B4943"/>
    <w:rsid w:val="003B5F6B"/>
    <w:rsid w:val="003B67BB"/>
    <w:rsid w:val="003C0B1E"/>
    <w:rsid w:val="003C0CB2"/>
    <w:rsid w:val="003C5446"/>
    <w:rsid w:val="003C5FE9"/>
    <w:rsid w:val="003C6223"/>
    <w:rsid w:val="003C6935"/>
    <w:rsid w:val="003C6E31"/>
    <w:rsid w:val="003C6F96"/>
    <w:rsid w:val="003C7614"/>
    <w:rsid w:val="003C7A04"/>
    <w:rsid w:val="003D0255"/>
    <w:rsid w:val="003D09D8"/>
    <w:rsid w:val="003D12A1"/>
    <w:rsid w:val="003D22AC"/>
    <w:rsid w:val="003D5B85"/>
    <w:rsid w:val="003E201B"/>
    <w:rsid w:val="003E3046"/>
    <w:rsid w:val="003E6A3B"/>
    <w:rsid w:val="003F1708"/>
    <w:rsid w:val="003F2F31"/>
    <w:rsid w:val="003F3510"/>
    <w:rsid w:val="003F5DA0"/>
    <w:rsid w:val="00400062"/>
    <w:rsid w:val="0040130C"/>
    <w:rsid w:val="00403C2A"/>
    <w:rsid w:val="004103B2"/>
    <w:rsid w:val="00410B82"/>
    <w:rsid w:val="00414B96"/>
    <w:rsid w:val="004157DC"/>
    <w:rsid w:val="00416605"/>
    <w:rsid w:val="00417565"/>
    <w:rsid w:val="004175AF"/>
    <w:rsid w:val="00421974"/>
    <w:rsid w:val="004230ED"/>
    <w:rsid w:val="00423B8D"/>
    <w:rsid w:val="00423FE8"/>
    <w:rsid w:val="004306D0"/>
    <w:rsid w:val="00431CAB"/>
    <w:rsid w:val="00433B50"/>
    <w:rsid w:val="004376ED"/>
    <w:rsid w:val="00442A74"/>
    <w:rsid w:val="00442E90"/>
    <w:rsid w:val="004449DF"/>
    <w:rsid w:val="00445B05"/>
    <w:rsid w:val="0044626C"/>
    <w:rsid w:val="00447631"/>
    <w:rsid w:val="0045119A"/>
    <w:rsid w:val="00454570"/>
    <w:rsid w:val="0046051D"/>
    <w:rsid w:val="0046309E"/>
    <w:rsid w:val="00464958"/>
    <w:rsid w:val="00472DFA"/>
    <w:rsid w:val="00472F7E"/>
    <w:rsid w:val="00473A71"/>
    <w:rsid w:val="00474812"/>
    <w:rsid w:val="00474952"/>
    <w:rsid w:val="00475431"/>
    <w:rsid w:val="00477A44"/>
    <w:rsid w:val="00481C99"/>
    <w:rsid w:val="004856B4"/>
    <w:rsid w:val="00490E0E"/>
    <w:rsid w:val="00491D3F"/>
    <w:rsid w:val="00494726"/>
    <w:rsid w:val="00494AB6"/>
    <w:rsid w:val="004A2A72"/>
    <w:rsid w:val="004A4A91"/>
    <w:rsid w:val="004A4BDD"/>
    <w:rsid w:val="004A5019"/>
    <w:rsid w:val="004A7A21"/>
    <w:rsid w:val="004B34CE"/>
    <w:rsid w:val="004B3F3A"/>
    <w:rsid w:val="004B6433"/>
    <w:rsid w:val="004C03EF"/>
    <w:rsid w:val="004C131F"/>
    <w:rsid w:val="004C2BC8"/>
    <w:rsid w:val="004C5981"/>
    <w:rsid w:val="004C59FF"/>
    <w:rsid w:val="004C64BD"/>
    <w:rsid w:val="004D0ED5"/>
    <w:rsid w:val="004D43C9"/>
    <w:rsid w:val="004E015D"/>
    <w:rsid w:val="004E46CB"/>
    <w:rsid w:val="004E639E"/>
    <w:rsid w:val="004F2390"/>
    <w:rsid w:val="004F668B"/>
    <w:rsid w:val="00500265"/>
    <w:rsid w:val="00500F2F"/>
    <w:rsid w:val="00501AB3"/>
    <w:rsid w:val="00501F3A"/>
    <w:rsid w:val="00504EBA"/>
    <w:rsid w:val="005067DA"/>
    <w:rsid w:val="0051208F"/>
    <w:rsid w:val="005149F0"/>
    <w:rsid w:val="00517C34"/>
    <w:rsid w:val="005213DB"/>
    <w:rsid w:val="005221AE"/>
    <w:rsid w:val="00522234"/>
    <w:rsid w:val="0052421D"/>
    <w:rsid w:val="00525205"/>
    <w:rsid w:val="00525DB3"/>
    <w:rsid w:val="00527E46"/>
    <w:rsid w:val="0053205E"/>
    <w:rsid w:val="00532136"/>
    <w:rsid w:val="005328DF"/>
    <w:rsid w:val="00533EA8"/>
    <w:rsid w:val="00535011"/>
    <w:rsid w:val="00535044"/>
    <w:rsid w:val="0053526E"/>
    <w:rsid w:val="005370C9"/>
    <w:rsid w:val="00540BAE"/>
    <w:rsid w:val="00542FF8"/>
    <w:rsid w:val="0054353F"/>
    <w:rsid w:val="005457F9"/>
    <w:rsid w:val="00545EE6"/>
    <w:rsid w:val="00546DE7"/>
    <w:rsid w:val="00551165"/>
    <w:rsid w:val="0055176B"/>
    <w:rsid w:val="00554BC1"/>
    <w:rsid w:val="00555915"/>
    <w:rsid w:val="00556067"/>
    <w:rsid w:val="00567BB8"/>
    <w:rsid w:val="005715D8"/>
    <w:rsid w:val="0057353C"/>
    <w:rsid w:val="0057367F"/>
    <w:rsid w:val="00583DAE"/>
    <w:rsid w:val="00584D6F"/>
    <w:rsid w:val="00584F27"/>
    <w:rsid w:val="00585525"/>
    <w:rsid w:val="0058625E"/>
    <w:rsid w:val="00590CC7"/>
    <w:rsid w:val="00592CE7"/>
    <w:rsid w:val="00596829"/>
    <w:rsid w:val="005A025D"/>
    <w:rsid w:val="005A0305"/>
    <w:rsid w:val="005A1025"/>
    <w:rsid w:val="005A2574"/>
    <w:rsid w:val="005A2BBB"/>
    <w:rsid w:val="005A6148"/>
    <w:rsid w:val="005A70F1"/>
    <w:rsid w:val="005A71B1"/>
    <w:rsid w:val="005B3310"/>
    <w:rsid w:val="005B4EB8"/>
    <w:rsid w:val="005B5200"/>
    <w:rsid w:val="005B5C6A"/>
    <w:rsid w:val="005C0AE8"/>
    <w:rsid w:val="005C36AC"/>
    <w:rsid w:val="005C4BF4"/>
    <w:rsid w:val="005C7260"/>
    <w:rsid w:val="005C7416"/>
    <w:rsid w:val="005D11E6"/>
    <w:rsid w:val="005D4793"/>
    <w:rsid w:val="005D6986"/>
    <w:rsid w:val="005D7E02"/>
    <w:rsid w:val="005E335E"/>
    <w:rsid w:val="005E6A7B"/>
    <w:rsid w:val="005E6EAB"/>
    <w:rsid w:val="005F13C1"/>
    <w:rsid w:val="005F16E8"/>
    <w:rsid w:val="005F22E9"/>
    <w:rsid w:val="005F416D"/>
    <w:rsid w:val="005F6203"/>
    <w:rsid w:val="005F69B7"/>
    <w:rsid w:val="005F7710"/>
    <w:rsid w:val="00603AA5"/>
    <w:rsid w:val="00604E39"/>
    <w:rsid w:val="006054AB"/>
    <w:rsid w:val="0060563B"/>
    <w:rsid w:val="00610077"/>
    <w:rsid w:val="006111EB"/>
    <w:rsid w:val="00617CE2"/>
    <w:rsid w:val="00617D80"/>
    <w:rsid w:val="00620316"/>
    <w:rsid w:val="00622C60"/>
    <w:rsid w:val="00622E52"/>
    <w:rsid w:val="00627C30"/>
    <w:rsid w:val="00627DC2"/>
    <w:rsid w:val="006316EC"/>
    <w:rsid w:val="00631E89"/>
    <w:rsid w:val="00633EFD"/>
    <w:rsid w:val="00637E4D"/>
    <w:rsid w:val="006407EE"/>
    <w:rsid w:val="00641E19"/>
    <w:rsid w:val="006434E1"/>
    <w:rsid w:val="00643E72"/>
    <w:rsid w:val="006453D1"/>
    <w:rsid w:val="00645A8E"/>
    <w:rsid w:val="00646350"/>
    <w:rsid w:val="00646C65"/>
    <w:rsid w:val="00651FEE"/>
    <w:rsid w:val="00652781"/>
    <w:rsid w:val="00652F48"/>
    <w:rsid w:val="00660E6D"/>
    <w:rsid w:val="0066224E"/>
    <w:rsid w:val="00662DCB"/>
    <w:rsid w:val="00664F20"/>
    <w:rsid w:val="00664F8A"/>
    <w:rsid w:val="00666710"/>
    <w:rsid w:val="00666E59"/>
    <w:rsid w:val="00667BC9"/>
    <w:rsid w:val="00670D60"/>
    <w:rsid w:val="00671F0C"/>
    <w:rsid w:val="00674002"/>
    <w:rsid w:val="00674150"/>
    <w:rsid w:val="006766D1"/>
    <w:rsid w:val="00685656"/>
    <w:rsid w:val="00685BF9"/>
    <w:rsid w:val="00686F9A"/>
    <w:rsid w:val="00687C2B"/>
    <w:rsid w:val="0069009A"/>
    <w:rsid w:val="00690541"/>
    <w:rsid w:val="006918D9"/>
    <w:rsid w:val="00693783"/>
    <w:rsid w:val="00693B7A"/>
    <w:rsid w:val="006A11CF"/>
    <w:rsid w:val="006A1680"/>
    <w:rsid w:val="006A5AFA"/>
    <w:rsid w:val="006A6A94"/>
    <w:rsid w:val="006B24EF"/>
    <w:rsid w:val="006B32AF"/>
    <w:rsid w:val="006B3B67"/>
    <w:rsid w:val="006C00E1"/>
    <w:rsid w:val="006C0CC0"/>
    <w:rsid w:val="006C116C"/>
    <w:rsid w:val="006C1A70"/>
    <w:rsid w:val="006C232C"/>
    <w:rsid w:val="006C41F3"/>
    <w:rsid w:val="006C4807"/>
    <w:rsid w:val="006C569D"/>
    <w:rsid w:val="006C5D38"/>
    <w:rsid w:val="006C685C"/>
    <w:rsid w:val="006C74F2"/>
    <w:rsid w:val="006D0E1E"/>
    <w:rsid w:val="006D12EB"/>
    <w:rsid w:val="006D468D"/>
    <w:rsid w:val="006D5A50"/>
    <w:rsid w:val="006D6E5D"/>
    <w:rsid w:val="006D7472"/>
    <w:rsid w:val="006D7BC3"/>
    <w:rsid w:val="006E5D9A"/>
    <w:rsid w:val="006E77C9"/>
    <w:rsid w:val="006F0E81"/>
    <w:rsid w:val="006F14AD"/>
    <w:rsid w:val="006F14D9"/>
    <w:rsid w:val="006F2999"/>
    <w:rsid w:val="006F2CE7"/>
    <w:rsid w:val="006F3725"/>
    <w:rsid w:val="00703848"/>
    <w:rsid w:val="00703DB8"/>
    <w:rsid w:val="007069F1"/>
    <w:rsid w:val="00712A93"/>
    <w:rsid w:val="007139B5"/>
    <w:rsid w:val="007169DD"/>
    <w:rsid w:val="0072022F"/>
    <w:rsid w:val="0072172D"/>
    <w:rsid w:val="00722A72"/>
    <w:rsid w:val="00725084"/>
    <w:rsid w:val="00725AAC"/>
    <w:rsid w:val="00727105"/>
    <w:rsid w:val="0073059B"/>
    <w:rsid w:val="007312B4"/>
    <w:rsid w:val="00731E0C"/>
    <w:rsid w:val="007325B8"/>
    <w:rsid w:val="00736910"/>
    <w:rsid w:val="00742D9F"/>
    <w:rsid w:val="00746BF8"/>
    <w:rsid w:val="00747570"/>
    <w:rsid w:val="00751DDF"/>
    <w:rsid w:val="0075282C"/>
    <w:rsid w:val="00753DA6"/>
    <w:rsid w:val="00753DCF"/>
    <w:rsid w:val="0076006C"/>
    <w:rsid w:val="00760BC5"/>
    <w:rsid w:val="00764B85"/>
    <w:rsid w:val="007667BA"/>
    <w:rsid w:val="007678E7"/>
    <w:rsid w:val="0077100A"/>
    <w:rsid w:val="007720B0"/>
    <w:rsid w:val="00781406"/>
    <w:rsid w:val="00782BBD"/>
    <w:rsid w:val="007832AD"/>
    <w:rsid w:val="00785F03"/>
    <w:rsid w:val="00787FC8"/>
    <w:rsid w:val="007926EC"/>
    <w:rsid w:val="00792EFB"/>
    <w:rsid w:val="007931C7"/>
    <w:rsid w:val="00796790"/>
    <w:rsid w:val="00797420"/>
    <w:rsid w:val="00797F91"/>
    <w:rsid w:val="007A2215"/>
    <w:rsid w:val="007A2D21"/>
    <w:rsid w:val="007A3AAE"/>
    <w:rsid w:val="007A462F"/>
    <w:rsid w:val="007A4D93"/>
    <w:rsid w:val="007A72A5"/>
    <w:rsid w:val="007A7D74"/>
    <w:rsid w:val="007B043B"/>
    <w:rsid w:val="007B094B"/>
    <w:rsid w:val="007B1039"/>
    <w:rsid w:val="007B10AC"/>
    <w:rsid w:val="007B20C6"/>
    <w:rsid w:val="007B2FA2"/>
    <w:rsid w:val="007B52F6"/>
    <w:rsid w:val="007B6A98"/>
    <w:rsid w:val="007B6CFA"/>
    <w:rsid w:val="007B71AB"/>
    <w:rsid w:val="007C0974"/>
    <w:rsid w:val="007C1EAE"/>
    <w:rsid w:val="007C6CF1"/>
    <w:rsid w:val="007D2006"/>
    <w:rsid w:val="007D2172"/>
    <w:rsid w:val="007D43D5"/>
    <w:rsid w:val="007D4B2A"/>
    <w:rsid w:val="007D592E"/>
    <w:rsid w:val="007D62F8"/>
    <w:rsid w:val="007E0059"/>
    <w:rsid w:val="007E3962"/>
    <w:rsid w:val="007E5E4A"/>
    <w:rsid w:val="007F0A19"/>
    <w:rsid w:val="007F20A7"/>
    <w:rsid w:val="007F41E2"/>
    <w:rsid w:val="007F46A8"/>
    <w:rsid w:val="007F544C"/>
    <w:rsid w:val="007F699F"/>
    <w:rsid w:val="007F730A"/>
    <w:rsid w:val="00803733"/>
    <w:rsid w:val="0080416A"/>
    <w:rsid w:val="00805702"/>
    <w:rsid w:val="008066B6"/>
    <w:rsid w:val="008167B7"/>
    <w:rsid w:val="00816E7E"/>
    <w:rsid w:val="00817EC9"/>
    <w:rsid w:val="00820DE4"/>
    <w:rsid w:val="00822F84"/>
    <w:rsid w:val="008244C8"/>
    <w:rsid w:val="00830BCD"/>
    <w:rsid w:val="008332CE"/>
    <w:rsid w:val="00835975"/>
    <w:rsid w:val="0083696D"/>
    <w:rsid w:val="00836E19"/>
    <w:rsid w:val="0084132C"/>
    <w:rsid w:val="00845001"/>
    <w:rsid w:val="00852123"/>
    <w:rsid w:val="00853A82"/>
    <w:rsid w:val="008542F1"/>
    <w:rsid w:val="00854A27"/>
    <w:rsid w:val="00855C21"/>
    <w:rsid w:val="00856360"/>
    <w:rsid w:val="008579E6"/>
    <w:rsid w:val="00862939"/>
    <w:rsid w:val="00863BDC"/>
    <w:rsid w:val="00865717"/>
    <w:rsid w:val="00865D98"/>
    <w:rsid w:val="008667A6"/>
    <w:rsid w:val="00866B00"/>
    <w:rsid w:val="00870540"/>
    <w:rsid w:val="00872088"/>
    <w:rsid w:val="0087558E"/>
    <w:rsid w:val="00876292"/>
    <w:rsid w:val="008815AE"/>
    <w:rsid w:val="00882E97"/>
    <w:rsid w:val="0088379A"/>
    <w:rsid w:val="00885AAC"/>
    <w:rsid w:val="00885D44"/>
    <w:rsid w:val="008921E5"/>
    <w:rsid w:val="00892774"/>
    <w:rsid w:val="0089418D"/>
    <w:rsid w:val="008A0A24"/>
    <w:rsid w:val="008A19ED"/>
    <w:rsid w:val="008A203D"/>
    <w:rsid w:val="008A5721"/>
    <w:rsid w:val="008A58A5"/>
    <w:rsid w:val="008B2276"/>
    <w:rsid w:val="008B6272"/>
    <w:rsid w:val="008B6D5E"/>
    <w:rsid w:val="008B7C34"/>
    <w:rsid w:val="008C7ADB"/>
    <w:rsid w:val="008D08B5"/>
    <w:rsid w:val="008D129A"/>
    <w:rsid w:val="008D27F2"/>
    <w:rsid w:val="008D41F9"/>
    <w:rsid w:val="008D77E3"/>
    <w:rsid w:val="008E0A5A"/>
    <w:rsid w:val="008E1B73"/>
    <w:rsid w:val="008E1FFE"/>
    <w:rsid w:val="008E3E3F"/>
    <w:rsid w:val="008E3E74"/>
    <w:rsid w:val="008E67A3"/>
    <w:rsid w:val="008E6EB2"/>
    <w:rsid w:val="008F3E88"/>
    <w:rsid w:val="008F50C7"/>
    <w:rsid w:val="008F6877"/>
    <w:rsid w:val="008F6A12"/>
    <w:rsid w:val="008F7958"/>
    <w:rsid w:val="0090204D"/>
    <w:rsid w:val="00905AFE"/>
    <w:rsid w:val="009104C6"/>
    <w:rsid w:val="009121A7"/>
    <w:rsid w:val="009123EA"/>
    <w:rsid w:val="0091400C"/>
    <w:rsid w:val="00915461"/>
    <w:rsid w:val="00916A37"/>
    <w:rsid w:val="00920238"/>
    <w:rsid w:val="00920E3C"/>
    <w:rsid w:val="00921115"/>
    <w:rsid w:val="0092209C"/>
    <w:rsid w:val="0092382A"/>
    <w:rsid w:val="009262E0"/>
    <w:rsid w:val="00930247"/>
    <w:rsid w:val="00930A92"/>
    <w:rsid w:val="009355BB"/>
    <w:rsid w:val="00935EB0"/>
    <w:rsid w:val="009365CD"/>
    <w:rsid w:val="00937520"/>
    <w:rsid w:val="00940AAC"/>
    <w:rsid w:val="009458E2"/>
    <w:rsid w:val="00946277"/>
    <w:rsid w:val="0095033B"/>
    <w:rsid w:val="00951475"/>
    <w:rsid w:val="00953FBA"/>
    <w:rsid w:val="009558D8"/>
    <w:rsid w:val="00957B93"/>
    <w:rsid w:val="00957BAB"/>
    <w:rsid w:val="00961807"/>
    <w:rsid w:val="00961DBF"/>
    <w:rsid w:val="00961DC8"/>
    <w:rsid w:val="00962D11"/>
    <w:rsid w:val="00964DEA"/>
    <w:rsid w:val="00965620"/>
    <w:rsid w:val="00965FBA"/>
    <w:rsid w:val="00967584"/>
    <w:rsid w:val="009747D3"/>
    <w:rsid w:val="009759EF"/>
    <w:rsid w:val="0098024D"/>
    <w:rsid w:val="0098235D"/>
    <w:rsid w:val="00982FC7"/>
    <w:rsid w:val="00991047"/>
    <w:rsid w:val="00996C27"/>
    <w:rsid w:val="009A06AD"/>
    <w:rsid w:val="009A1088"/>
    <w:rsid w:val="009A160C"/>
    <w:rsid w:val="009A75F1"/>
    <w:rsid w:val="009B0AEF"/>
    <w:rsid w:val="009B12C8"/>
    <w:rsid w:val="009B4379"/>
    <w:rsid w:val="009B530B"/>
    <w:rsid w:val="009B595B"/>
    <w:rsid w:val="009B6879"/>
    <w:rsid w:val="009C3140"/>
    <w:rsid w:val="009C51F4"/>
    <w:rsid w:val="009C61E6"/>
    <w:rsid w:val="009C6C13"/>
    <w:rsid w:val="009D0317"/>
    <w:rsid w:val="009D3544"/>
    <w:rsid w:val="009D42A5"/>
    <w:rsid w:val="009D6E5A"/>
    <w:rsid w:val="009E0882"/>
    <w:rsid w:val="009E10C9"/>
    <w:rsid w:val="009E265B"/>
    <w:rsid w:val="009E4E91"/>
    <w:rsid w:val="009E55A6"/>
    <w:rsid w:val="009E55C9"/>
    <w:rsid w:val="009E5EAD"/>
    <w:rsid w:val="009F093A"/>
    <w:rsid w:val="009F09B0"/>
    <w:rsid w:val="009F4439"/>
    <w:rsid w:val="009F66B6"/>
    <w:rsid w:val="00A05061"/>
    <w:rsid w:val="00A07AD6"/>
    <w:rsid w:val="00A120F2"/>
    <w:rsid w:val="00A123B6"/>
    <w:rsid w:val="00A126EE"/>
    <w:rsid w:val="00A1412F"/>
    <w:rsid w:val="00A21AB9"/>
    <w:rsid w:val="00A24406"/>
    <w:rsid w:val="00A24649"/>
    <w:rsid w:val="00A32134"/>
    <w:rsid w:val="00A3397B"/>
    <w:rsid w:val="00A34E21"/>
    <w:rsid w:val="00A372B8"/>
    <w:rsid w:val="00A37786"/>
    <w:rsid w:val="00A37BA8"/>
    <w:rsid w:val="00A40DE7"/>
    <w:rsid w:val="00A42F2C"/>
    <w:rsid w:val="00A44F2B"/>
    <w:rsid w:val="00A47319"/>
    <w:rsid w:val="00A47972"/>
    <w:rsid w:val="00A52173"/>
    <w:rsid w:val="00A57874"/>
    <w:rsid w:val="00A6335A"/>
    <w:rsid w:val="00A63912"/>
    <w:rsid w:val="00A64B0B"/>
    <w:rsid w:val="00A6640C"/>
    <w:rsid w:val="00A6641B"/>
    <w:rsid w:val="00A67ADB"/>
    <w:rsid w:val="00A72994"/>
    <w:rsid w:val="00A72DF3"/>
    <w:rsid w:val="00A8300B"/>
    <w:rsid w:val="00A83CE0"/>
    <w:rsid w:val="00A842CC"/>
    <w:rsid w:val="00A8434E"/>
    <w:rsid w:val="00A86647"/>
    <w:rsid w:val="00A90938"/>
    <w:rsid w:val="00A9181F"/>
    <w:rsid w:val="00A91E59"/>
    <w:rsid w:val="00A92B93"/>
    <w:rsid w:val="00A92CB9"/>
    <w:rsid w:val="00A93170"/>
    <w:rsid w:val="00A94D0B"/>
    <w:rsid w:val="00A96C57"/>
    <w:rsid w:val="00A9730A"/>
    <w:rsid w:val="00A974F5"/>
    <w:rsid w:val="00A9777E"/>
    <w:rsid w:val="00A97DDB"/>
    <w:rsid w:val="00AA12E4"/>
    <w:rsid w:val="00AA2695"/>
    <w:rsid w:val="00AA5ED8"/>
    <w:rsid w:val="00AB4247"/>
    <w:rsid w:val="00AB7FF6"/>
    <w:rsid w:val="00AC0DC9"/>
    <w:rsid w:val="00AC27EB"/>
    <w:rsid w:val="00AC5B61"/>
    <w:rsid w:val="00AC5C25"/>
    <w:rsid w:val="00AC601F"/>
    <w:rsid w:val="00AC6212"/>
    <w:rsid w:val="00AD125B"/>
    <w:rsid w:val="00AD4F78"/>
    <w:rsid w:val="00AD57A6"/>
    <w:rsid w:val="00AD5E70"/>
    <w:rsid w:val="00AD65F2"/>
    <w:rsid w:val="00AD7B54"/>
    <w:rsid w:val="00AE201E"/>
    <w:rsid w:val="00AE2F2B"/>
    <w:rsid w:val="00AE3266"/>
    <w:rsid w:val="00AF0D0B"/>
    <w:rsid w:val="00AF7A8C"/>
    <w:rsid w:val="00B00558"/>
    <w:rsid w:val="00B02232"/>
    <w:rsid w:val="00B0267D"/>
    <w:rsid w:val="00B04DBF"/>
    <w:rsid w:val="00B05441"/>
    <w:rsid w:val="00B11013"/>
    <w:rsid w:val="00B11F5C"/>
    <w:rsid w:val="00B12E78"/>
    <w:rsid w:val="00B16795"/>
    <w:rsid w:val="00B201AC"/>
    <w:rsid w:val="00B22013"/>
    <w:rsid w:val="00B244A2"/>
    <w:rsid w:val="00B25AF6"/>
    <w:rsid w:val="00B25E2C"/>
    <w:rsid w:val="00B26111"/>
    <w:rsid w:val="00B272A4"/>
    <w:rsid w:val="00B31513"/>
    <w:rsid w:val="00B31D32"/>
    <w:rsid w:val="00B32BE1"/>
    <w:rsid w:val="00B340EC"/>
    <w:rsid w:val="00B40A2E"/>
    <w:rsid w:val="00B44D5A"/>
    <w:rsid w:val="00B514BA"/>
    <w:rsid w:val="00B52614"/>
    <w:rsid w:val="00B53B5A"/>
    <w:rsid w:val="00B57E07"/>
    <w:rsid w:val="00B620FF"/>
    <w:rsid w:val="00B626DE"/>
    <w:rsid w:val="00B62F7E"/>
    <w:rsid w:val="00B6308C"/>
    <w:rsid w:val="00B73E9B"/>
    <w:rsid w:val="00B74067"/>
    <w:rsid w:val="00B7594E"/>
    <w:rsid w:val="00B76155"/>
    <w:rsid w:val="00B7738A"/>
    <w:rsid w:val="00B8106D"/>
    <w:rsid w:val="00B817C7"/>
    <w:rsid w:val="00B827B1"/>
    <w:rsid w:val="00B8442F"/>
    <w:rsid w:val="00B84AF0"/>
    <w:rsid w:val="00B86052"/>
    <w:rsid w:val="00B87592"/>
    <w:rsid w:val="00B93942"/>
    <w:rsid w:val="00B94839"/>
    <w:rsid w:val="00B95C81"/>
    <w:rsid w:val="00BA01CD"/>
    <w:rsid w:val="00BA0D33"/>
    <w:rsid w:val="00BA395C"/>
    <w:rsid w:val="00BA63E3"/>
    <w:rsid w:val="00BA6E9D"/>
    <w:rsid w:val="00BA7409"/>
    <w:rsid w:val="00BA7AB2"/>
    <w:rsid w:val="00BB1C15"/>
    <w:rsid w:val="00BB313E"/>
    <w:rsid w:val="00BB6A28"/>
    <w:rsid w:val="00BB70E6"/>
    <w:rsid w:val="00BC1AE1"/>
    <w:rsid w:val="00BC74CB"/>
    <w:rsid w:val="00BC7B77"/>
    <w:rsid w:val="00BD016F"/>
    <w:rsid w:val="00BD0FB4"/>
    <w:rsid w:val="00BD1F03"/>
    <w:rsid w:val="00BD2CF7"/>
    <w:rsid w:val="00BD69C0"/>
    <w:rsid w:val="00BE24FA"/>
    <w:rsid w:val="00BE28A3"/>
    <w:rsid w:val="00BE29C6"/>
    <w:rsid w:val="00BE3B39"/>
    <w:rsid w:val="00BE439C"/>
    <w:rsid w:val="00BE4D54"/>
    <w:rsid w:val="00BE664D"/>
    <w:rsid w:val="00BE7226"/>
    <w:rsid w:val="00BE7432"/>
    <w:rsid w:val="00BF0DBA"/>
    <w:rsid w:val="00BF1E10"/>
    <w:rsid w:val="00BF255B"/>
    <w:rsid w:val="00BF289C"/>
    <w:rsid w:val="00BF2E6D"/>
    <w:rsid w:val="00C03E40"/>
    <w:rsid w:val="00C07DEC"/>
    <w:rsid w:val="00C10180"/>
    <w:rsid w:val="00C10A50"/>
    <w:rsid w:val="00C133DD"/>
    <w:rsid w:val="00C13582"/>
    <w:rsid w:val="00C13A65"/>
    <w:rsid w:val="00C13C80"/>
    <w:rsid w:val="00C216BC"/>
    <w:rsid w:val="00C234F1"/>
    <w:rsid w:val="00C25547"/>
    <w:rsid w:val="00C26305"/>
    <w:rsid w:val="00C3043B"/>
    <w:rsid w:val="00C30EDF"/>
    <w:rsid w:val="00C3117F"/>
    <w:rsid w:val="00C31D1B"/>
    <w:rsid w:val="00C337BF"/>
    <w:rsid w:val="00C34457"/>
    <w:rsid w:val="00C34B3E"/>
    <w:rsid w:val="00C42480"/>
    <w:rsid w:val="00C4301B"/>
    <w:rsid w:val="00C44EC2"/>
    <w:rsid w:val="00C4540E"/>
    <w:rsid w:val="00C45AC4"/>
    <w:rsid w:val="00C51758"/>
    <w:rsid w:val="00C553B2"/>
    <w:rsid w:val="00C5674F"/>
    <w:rsid w:val="00C57D1E"/>
    <w:rsid w:val="00C6055E"/>
    <w:rsid w:val="00C6115C"/>
    <w:rsid w:val="00C63D4F"/>
    <w:rsid w:val="00C649E9"/>
    <w:rsid w:val="00C65843"/>
    <w:rsid w:val="00C67296"/>
    <w:rsid w:val="00C67ADA"/>
    <w:rsid w:val="00C703FD"/>
    <w:rsid w:val="00C708C4"/>
    <w:rsid w:val="00C7534B"/>
    <w:rsid w:val="00C7568C"/>
    <w:rsid w:val="00C827BB"/>
    <w:rsid w:val="00C83E59"/>
    <w:rsid w:val="00C851C1"/>
    <w:rsid w:val="00C868FF"/>
    <w:rsid w:val="00C87B00"/>
    <w:rsid w:val="00C87F8F"/>
    <w:rsid w:val="00C90C2B"/>
    <w:rsid w:val="00C94905"/>
    <w:rsid w:val="00CA29A2"/>
    <w:rsid w:val="00CA32EF"/>
    <w:rsid w:val="00CA5949"/>
    <w:rsid w:val="00CA6BCC"/>
    <w:rsid w:val="00CB1BFE"/>
    <w:rsid w:val="00CB4579"/>
    <w:rsid w:val="00CB536A"/>
    <w:rsid w:val="00CB5B82"/>
    <w:rsid w:val="00CB6041"/>
    <w:rsid w:val="00CB61EB"/>
    <w:rsid w:val="00CC0D72"/>
    <w:rsid w:val="00CC15B1"/>
    <w:rsid w:val="00CC2050"/>
    <w:rsid w:val="00CC53A5"/>
    <w:rsid w:val="00CC7781"/>
    <w:rsid w:val="00CC7F01"/>
    <w:rsid w:val="00CD144D"/>
    <w:rsid w:val="00CD1DBC"/>
    <w:rsid w:val="00CD29FE"/>
    <w:rsid w:val="00CD5766"/>
    <w:rsid w:val="00CD7F7E"/>
    <w:rsid w:val="00CE1294"/>
    <w:rsid w:val="00CE1B22"/>
    <w:rsid w:val="00CE3D87"/>
    <w:rsid w:val="00CE48F6"/>
    <w:rsid w:val="00CE5B26"/>
    <w:rsid w:val="00CF111F"/>
    <w:rsid w:val="00CF1CDE"/>
    <w:rsid w:val="00CF23BB"/>
    <w:rsid w:val="00CF2819"/>
    <w:rsid w:val="00CF31BA"/>
    <w:rsid w:val="00CF3510"/>
    <w:rsid w:val="00D02C71"/>
    <w:rsid w:val="00D04A07"/>
    <w:rsid w:val="00D06C7B"/>
    <w:rsid w:val="00D1393A"/>
    <w:rsid w:val="00D147F0"/>
    <w:rsid w:val="00D22341"/>
    <w:rsid w:val="00D229D9"/>
    <w:rsid w:val="00D24B12"/>
    <w:rsid w:val="00D27580"/>
    <w:rsid w:val="00D31AF0"/>
    <w:rsid w:val="00D34AD9"/>
    <w:rsid w:val="00D35CD4"/>
    <w:rsid w:val="00D37CCE"/>
    <w:rsid w:val="00D4053B"/>
    <w:rsid w:val="00D40D64"/>
    <w:rsid w:val="00D41ED5"/>
    <w:rsid w:val="00D43640"/>
    <w:rsid w:val="00D4670A"/>
    <w:rsid w:val="00D4743B"/>
    <w:rsid w:val="00D50829"/>
    <w:rsid w:val="00D51625"/>
    <w:rsid w:val="00D51D18"/>
    <w:rsid w:val="00D53CD7"/>
    <w:rsid w:val="00D53DDE"/>
    <w:rsid w:val="00D563EA"/>
    <w:rsid w:val="00D63A94"/>
    <w:rsid w:val="00D6478D"/>
    <w:rsid w:val="00D666DB"/>
    <w:rsid w:val="00D66D87"/>
    <w:rsid w:val="00D67925"/>
    <w:rsid w:val="00D73525"/>
    <w:rsid w:val="00D74C89"/>
    <w:rsid w:val="00D74F8D"/>
    <w:rsid w:val="00D86C7F"/>
    <w:rsid w:val="00D87319"/>
    <w:rsid w:val="00D879B9"/>
    <w:rsid w:val="00D92C23"/>
    <w:rsid w:val="00D92C2C"/>
    <w:rsid w:val="00D93421"/>
    <w:rsid w:val="00D94281"/>
    <w:rsid w:val="00D94E49"/>
    <w:rsid w:val="00DA2EF4"/>
    <w:rsid w:val="00DA4377"/>
    <w:rsid w:val="00DA5E59"/>
    <w:rsid w:val="00DA672D"/>
    <w:rsid w:val="00DB0DB6"/>
    <w:rsid w:val="00DB1A14"/>
    <w:rsid w:val="00DB1C46"/>
    <w:rsid w:val="00DB6F52"/>
    <w:rsid w:val="00DB7090"/>
    <w:rsid w:val="00DB7232"/>
    <w:rsid w:val="00DB72D3"/>
    <w:rsid w:val="00DC0D29"/>
    <w:rsid w:val="00DC19C9"/>
    <w:rsid w:val="00DC2420"/>
    <w:rsid w:val="00DC2B23"/>
    <w:rsid w:val="00DC3110"/>
    <w:rsid w:val="00DC4031"/>
    <w:rsid w:val="00DC50A8"/>
    <w:rsid w:val="00DC77FC"/>
    <w:rsid w:val="00DD0AF0"/>
    <w:rsid w:val="00DD2C44"/>
    <w:rsid w:val="00DD31A3"/>
    <w:rsid w:val="00DD3208"/>
    <w:rsid w:val="00DD505E"/>
    <w:rsid w:val="00DD678E"/>
    <w:rsid w:val="00DD7A6E"/>
    <w:rsid w:val="00DE5E81"/>
    <w:rsid w:val="00DF0774"/>
    <w:rsid w:val="00DF1703"/>
    <w:rsid w:val="00DF4503"/>
    <w:rsid w:val="00DF72C7"/>
    <w:rsid w:val="00DF7C16"/>
    <w:rsid w:val="00E0010E"/>
    <w:rsid w:val="00E0112E"/>
    <w:rsid w:val="00E01B8D"/>
    <w:rsid w:val="00E02B4E"/>
    <w:rsid w:val="00E02F9A"/>
    <w:rsid w:val="00E03323"/>
    <w:rsid w:val="00E0506B"/>
    <w:rsid w:val="00E05EF3"/>
    <w:rsid w:val="00E0711E"/>
    <w:rsid w:val="00E07B28"/>
    <w:rsid w:val="00E10069"/>
    <w:rsid w:val="00E114B3"/>
    <w:rsid w:val="00E12A2F"/>
    <w:rsid w:val="00E13338"/>
    <w:rsid w:val="00E1456E"/>
    <w:rsid w:val="00E170E2"/>
    <w:rsid w:val="00E20F32"/>
    <w:rsid w:val="00E22E0C"/>
    <w:rsid w:val="00E26354"/>
    <w:rsid w:val="00E26C9D"/>
    <w:rsid w:val="00E27417"/>
    <w:rsid w:val="00E27741"/>
    <w:rsid w:val="00E359A0"/>
    <w:rsid w:val="00E3609D"/>
    <w:rsid w:val="00E36BC8"/>
    <w:rsid w:val="00E37BF1"/>
    <w:rsid w:val="00E37DEF"/>
    <w:rsid w:val="00E37EEC"/>
    <w:rsid w:val="00E40975"/>
    <w:rsid w:val="00E40F2B"/>
    <w:rsid w:val="00E41E0A"/>
    <w:rsid w:val="00E42375"/>
    <w:rsid w:val="00E4317B"/>
    <w:rsid w:val="00E441DE"/>
    <w:rsid w:val="00E446DC"/>
    <w:rsid w:val="00E501CC"/>
    <w:rsid w:val="00E51092"/>
    <w:rsid w:val="00E530FC"/>
    <w:rsid w:val="00E552A5"/>
    <w:rsid w:val="00E57635"/>
    <w:rsid w:val="00E631C3"/>
    <w:rsid w:val="00E642DF"/>
    <w:rsid w:val="00E6597B"/>
    <w:rsid w:val="00E676C3"/>
    <w:rsid w:val="00E70B37"/>
    <w:rsid w:val="00E71C2B"/>
    <w:rsid w:val="00E7255E"/>
    <w:rsid w:val="00E72999"/>
    <w:rsid w:val="00E74D63"/>
    <w:rsid w:val="00E763CD"/>
    <w:rsid w:val="00E821ED"/>
    <w:rsid w:val="00E82613"/>
    <w:rsid w:val="00E83198"/>
    <w:rsid w:val="00E8394E"/>
    <w:rsid w:val="00E83D9A"/>
    <w:rsid w:val="00E877F0"/>
    <w:rsid w:val="00E91170"/>
    <w:rsid w:val="00E9356C"/>
    <w:rsid w:val="00E9738F"/>
    <w:rsid w:val="00E97ED3"/>
    <w:rsid w:val="00EA47E9"/>
    <w:rsid w:val="00EB1730"/>
    <w:rsid w:val="00EB2041"/>
    <w:rsid w:val="00EB43EA"/>
    <w:rsid w:val="00EB58C9"/>
    <w:rsid w:val="00EB66A4"/>
    <w:rsid w:val="00EC085F"/>
    <w:rsid w:val="00EC0B36"/>
    <w:rsid w:val="00EC69AA"/>
    <w:rsid w:val="00EC74EC"/>
    <w:rsid w:val="00EC796C"/>
    <w:rsid w:val="00ED1C88"/>
    <w:rsid w:val="00ED2261"/>
    <w:rsid w:val="00ED7B91"/>
    <w:rsid w:val="00EE1238"/>
    <w:rsid w:val="00EE4F3A"/>
    <w:rsid w:val="00EE5600"/>
    <w:rsid w:val="00EE6A19"/>
    <w:rsid w:val="00EF4EAA"/>
    <w:rsid w:val="00EF7603"/>
    <w:rsid w:val="00F00175"/>
    <w:rsid w:val="00F04B4E"/>
    <w:rsid w:val="00F078CD"/>
    <w:rsid w:val="00F101E7"/>
    <w:rsid w:val="00F11F2D"/>
    <w:rsid w:val="00F13DD8"/>
    <w:rsid w:val="00F15031"/>
    <w:rsid w:val="00F1677D"/>
    <w:rsid w:val="00F176FD"/>
    <w:rsid w:val="00F221CC"/>
    <w:rsid w:val="00F23056"/>
    <w:rsid w:val="00F273CB"/>
    <w:rsid w:val="00F31866"/>
    <w:rsid w:val="00F321A3"/>
    <w:rsid w:val="00F33DC1"/>
    <w:rsid w:val="00F34071"/>
    <w:rsid w:val="00F34FC6"/>
    <w:rsid w:val="00F35249"/>
    <w:rsid w:val="00F42357"/>
    <w:rsid w:val="00F45054"/>
    <w:rsid w:val="00F45FE2"/>
    <w:rsid w:val="00F51A8F"/>
    <w:rsid w:val="00F52D65"/>
    <w:rsid w:val="00F553CC"/>
    <w:rsid w:val="00F569C9"/>
    <w:rsid w:val="00F577E6"/>
    <w:rsid w:val="00F57EC9"/>
    <w:rsid w:val="00F60438"/>
    <w:rsid w:val="00F60863"/>
    <w:rsid w:val="00F6147B"/>
    <w:rsid w:val="00F61E4E"/>
    <w:rsid w:val="00F629B9"/>
    <w:rsid w:val="00F62ACC"/>
    <w:rsid w:val="00F63EC1"/>
    <w:rsid w:val="00F66689"/>
    <w:rsid w:val="00F6704D"/>
    <w:rsid w:val="00F67E82"/>
    <w:rsid w:val="00F71458"/>
    <w:rsid w:val="00F74E22"/>
    <w:rsid w:val="00F7626D"/>
    <w:rsid w:val="00F7740F"/>
    <w:rsid w:val="00F77C88"/>
    <w:rsid w:val="00F811DD"/>
    <w:rsid w:val="00F839AB"/>
    <w:rsid w:val="00F83A1A"/>
    <w:rsid w:val="00F84339"/>
    <w:rsid w:val="00F85BF5"/>
    <w:rsid w:val="00F90519"/>
    <w:rsid w:val="00F91A65"/>
    <w:rsid w:val="00F91C78"/>
    <w:rsid w:val="00F92FEE"/>
    <w:rsid w:val="00F93783"/>
    <w:rsid w:val="00F95E1A"/>
    <w:rsid w:val="00FA78CD"/>
    <w:rsid w:val="00FB112A"/>
    <w:rsid w:val="00FB2C12"/>
    <w:rsid w:val="00FB4925"/>
    <w:rsid w:val="00FC1E46"/>
    <w:rsid w:val="00FC245E"/>
    <w:rsid w:val="00FC2C96"/>
    <w:rsid w:val="00FC2F67"/>
    <w:rsid w:val="00FC5A69"/>
    <w:rsid w:val="00FC6693"/>
    <w:rsid w:val="00FD06AD"/>
    <w:rsid w:val="00FD3314"/>
    <w:rsid w:val="00FD48F6"/>
    <w:rsid w:val="00FD4FD7"/>
    <w:rsid w:val="00FE1483"/>
    <w:rsid w:val="00FE750E"/>
    <w:rsid w:val="00FF1407"/>
    <w:rsid w:val="00FF1B76"/>
    <w:rsid w:val="00FF33AC"/>
    <w:rsid w:val="00FF72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after="120" w:line="240" w:lineRule="atLeast"/>
      <w:jc w:val="center"/>
      <w:outlineLvl w:val="0"/>
    </w:pPr>
    <w:rPr>
      <w:b/>
      <w:spacing w:val="44"/>
      <w:sz w:val="24"/>
    </w:rPr>
  </w:style>
  <w:style w:type="paragraph" w:styleId="2">
    <w:name w:val="heading 2"/>
    <w:basedOn w:val="a"/>
    <w:next w:val="a"/>
    <w:link w:val="20"/>
    <w:uiPriority w:val="99"/>
    <w:qFormat/>
    <w:pPr>
      <w:keepNext/>
      <w:spacing w:line="240" w:lineRule="atLeast"/>
      <w:outlineLvl w:val="1"/>
    </w:pPr>
    <w:rPr>
      <w:spacing w:val="20"/>
      <w:sz w:val="32"/>
    </w:rPr>
  </w:style>
  <w:style w:type="paragraph" w:styleId="3">
    <w:name w:val="heading 3"/>
    <w:basedOn w:val="a"/>
    <w:next w:val="a"/>
    <w:link w:val="30"/>
    <w:uiPriority w:val="99"/>
    <w:qFormat/>
    <w:pPr>
      <w:keepNext/>
      <w:jc w:val="right"/>
      <w:outlineLvl w:val="2"/>
    </w:pPr>
    <w:rPr>
      <w:sz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caption"/>
    <w:basedOn w:val="a"/>
    <w:next w:val="a"/>
    <w:uiPriority w:val="99"/>
    <w:qFormat/>
    <w:pPr>
      <w:spacing w:after="120" w:line="240" w:lineRule="atLeast"/>
      <w:ind w:left="-142" w:right="26" w:hanging="851"/>
      <w:jc w:val="both"/>
    </w:pPr>
    <w:rPr>
      <w:b/>
      <w:spacing w:val="44"/>
      <w:sz w:val="24"/>
    </w:rPr>
  </w:style>
  <w:style w:type="paragraph" w:styleId="a4">
    <w:name w:val="header"/>
    <w:basedOn w:val="a"/>
    <w:link w:val="a5"/>
    <w:uiPriority w:val="99"/>
    <w:pPr>
      <w:tabs>
        <w:tab w:val="center" w:pos="4153"/>
        <w:tab w:val="right" w:pos="8306"/>
      </w:tabs>
    </w:pPr>
  </w:style>
  <w:style w:type="paragraph" w:customStyle="1" w:styleId="ConsPlusNormal">
    <w:name w:val="ConsPlusNormal"/>
    <w:basedOn w:val="a"/>
    <w:uiPriority w:val="99"/>
    <w:rsid w:val="003619CB"/>
    <w:pPr>
      <w:autoSpaceDE w:val="0"/>
      <w:autoSpaceDN w:val="0"/>
    </w:pPr>
    <w:rPr>
      <w:rFonts w:ascii="Arial" w:hAnsi="Arial" w:cs="Arial"/>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semiHidden/>
    <w:rPr>
      <w:sz w:val="20"/>
      <w:szCs w:val="20"/>
    </w:rPr>
  </w:style>
  <w:style w:type="paragraph" w:styleId="21">
    <w:name w:val="Body Text 2"/>
    <w:basedOn w:val="a"/>
    <w:link w:val="22"/>
    <w:uiPriority w:val="99"/>
    <w:rsid w:val="00F11F2D"/>
    <w:pPr>
      <w:spacing w:after="120" w:line="480" w:lineRule="auto"/>
    </w:pPr>
  </w:style>
  <w:style w:type="character" w:customStyle="1" w:styleId="22">
    <w:name w:val="Основной текст 2 Знак"/>
    <w:basedOn w:val="a0"/>
    <w:link w:val="21"/>
    <w:uiPriority w:val="99"/>
    <w:semiHidden/>
    <w:rPr>
      <w:sz w:val="20"/>
      <w:szCs w:val="20"/>
    </w:rPr>
  </w:style>
  <w:style w:type="paragraph" w:styleId="23">
    <w:name w:val="Body Text Indent 2"/>
    <w:basedOn w:val="a"/>
    <w:link w:val="24"/>
    <w:uiPriority w:val="99"/>
    <w:pPr>
      <w:ind w:right="-6" w:firstLine="720"/>
      <w:jc w:val="both"/>
    </w:pPr>
    <w:rPr>
      <w:sz w:val="28"/>
    </w:rPr>
  </w:style>
  <w:style w:type="character" w:customStyle="1" w:styleId="24">
    <w:name w:val="Основной текст с отступом 2 Знак"/>
    <w:basedOn w:val="a0"/>
    <w:link w:val="23"/>
    <w:uiPriority w:val="99"/>
    <w:semiHidden/>
    <w:rPr>
      <w:sz w:val="20"/>
      <w:szCs w:val="20"/>
    </w:rPr>
  </w:style>
  <w:style w:type="paragraph" w:styleId="a8">
    <w:name w:val="Body Text Indent"/>
    <w:basedOn w:val="a"/>
    <w:link w:val="a9"/>
    <w:uiPriority w:val="99"/>
    <w:rsid w:val="009747D3"/>
    <w:pPr>
      <w:spacing w:after="120"/>
      <w:ind w:left="283"/>
    </w:pPr>
  </w:style>
  <w:style w:type="character" w:customStyle="1" w:styleId="a9">
    <w:name w:val="Основной текст с отступом Знак"/>
    <w:basedOn w:val="a0"/>
    <w:link w:val="a8"/>
    <w:uiPriority w:val="99"/>
    <w:semiHidden/>
    <w:rPr>
      <w:sz w:val="20"/>
      <w:szCs w:val="20"/>
    </w:rPr>
  </w:style>
  <w:style w:type="paragraph" w:customStyle="1" w:styleId="1KGK9">
    <w:name w:val="1KG=K9"/>
    <w:uiPriority w:val="99"/>
    <w:rsid w:val="005F22E9"/>
    <w:pPr>
      <w:autoSpaceDE w:val="0"/>
      <w:autoSpaceDN w:val="0"/>
      <w:adjustRightInd w:val="0"/>
    </w:pPr>
    <w:rPr>
      <w:rFonts w:ascii="MS Sans Serif" w:hAnsi="MS Sans Serif"/>
      <w:szCs w:val="24"/>
    </w:rPr>
  </w:style>
  <w:style w:type="paragraph" w:styleId="31">
    <w:name w:val="Body Text Indent 3"/>
    <w:basedOn w:val="a"/>
    <w:link w:val="32"/>
    <w:uiPriority w:val="99"/>
    <w:rsid w:val="004C59FF"/>
    <w:pPr>
      <w:spacing w:after="120"/>
      <w:ind w:left="283"/>
    </w:pPr>
    <w:rPr>
      <w:sz w:val="16"/>
      <w:szCs w:val="16"/>
    </w:rPr>
  </w:style>
  <w:style w:type="character" w:customStyle="1" w:styleId="32">
    <w:name w:val="Основной текст с отступом 3 Знак"/>
    <w:basedOn w:val="a0"/>
    <w:link w:val="31"/>
    <w:uiPriority w:val="99"/>
    <w:semiHidden/>
    <w:rPr>
      <w:sz w:val="16"/>
      <w:szCs w:val="16"/>
    </w:rPr>
  </w:style>
  <w:style w:type="paragraph" w:customStyle="1" w:styleId="Style0">
    <w:name w:val="Style0"/>
    <w:uiPriority w:val="99"/>
    <w:rsid w:val="00F90519"/>
    <w:pPr>
      <w:autoSpaceDE w:val="0"/>
      <w:autoSpaceDN w:val="0"/>
      <w:adjustRightInd w:val="0"/>
    </w:pPr>
    <w:rPr>
      <w:rFonts w:ascii="MS Sans Serif" w:hAnsi="MS Sans Serif"/>
      <w:szCs w:val="24"/>
    </w:rPr>
  </w:style>
  <w:style w:type="paragraph" w:customStyle="1" w:styleId="ConsNonformat">
    <w:name w:val="ConsNonformat"/>
    <w:uiPriority w:val="99"/>
    <w:rsid w:val="006E5D9A"/>
    <w:pPr>
      <w:widowControl w:val="0"/>
      <w:autoSpaceDE w:val="0"/>
      <w:autoSpaceDN w:val="0"/>
      <w:adjustRightInd w:val="0"/>
    </w:pPr>
    <w:rPr>
      <w:rFonts w:ascii="Courier New" w:hAnsi="Courier New" w:cs="Courier New"/>
    </w:rPr>
  </w:style>
  <w:style w:type="paragraph" w:customStyle="1" w:styleId="ConsNormal">
    <w:name w:val="ConsNormal"/>
    <w:uiPriority w:val="99"/>
    <w:rsid w:val="005A2574"/>
    <w:pPr>
      <w:widowControl w:val="0"/>
      <w:autoSpaceDE w:val="0"/>
      <w:autoSpaceDN w:val="0"/>
      <w:adjustRightInd w:val="0"/>
      <w:ind w:right="19772" w:firstLine="720"/>
    </w:pPr>
    <w:rPr>
      <w:rFonts w:ascii="Arial" w:hAnsi="Arial" w:cs="Arial"/>
    </w:rPr>
  </w:style>
  <w:style w:type="paragraph" w:styleId="aa">
    <w:name w:val="Body Text"/>
    <w:basedOn w:val="a"/>
    <w:link w:val="ab"/>
    <w:uiPriority w:val="99"/>
    <w:rsid w:val="00BD0FB4"/>
    <w:pPr>
      <w:spacing w:after="120"/>
    </w:pPr>
  </w:style>
  <w:style w:type="character" w:customStyle="1" w:styleId="ab">
    <w:name w:val="Основной текст Знак"/>
    <w:basedOn w:val="a0"/>
    <w:link w:val="aa"/>
    <w:uiPriority w:val="99"/>
    <w:semiHidden/>
    <w:rPr>
      <w:sz w:val="20"/>
      <w:szCs w:val="20"/>
    </w:rPr>
  </w:style>
  <w:style w:type="character" w:styleId="ac">
    <w:name w:val="page number"/>
    <w:basedOn w:val="a0"/>
    <w:uiPriority w:val="99"/>
    <w:rsid w:val="00B8106D"/>
    <w:rPr>
      <w:rFonts w:cs="Times New Roman"/>
    </w:rPr>
  </w:style>
  <w:style w:type="paragraph" w:styleId="ad">
    <w:name w:val="Balloon Text"/>
    <w:basedOn w:val="a"/>
    <w:link w:val="ae"/>
    <w:uiPriority w:val="99"/>
    <w:semiHidden/>
    <w:rsid w:val="00CB6041"/>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D6E5A"/>
    <w:rPr>
      <w:rFonts w:ascii="Verdana" w:hAnsi="Verdana" w:cs="Verdana"/>
      <w:lang w:val="en-US" w:eastAsia="en-US"/>
    </w:rPr>
  </w:style>
  <w:style w:type="paragraph" w:customStyle="1" w:styleId="af">
    <w:name w:val="Знак Знак Знак"/>
    <w:basedOn w:val="a"/>
    <w:uiPriority w:val="99"/>
    <w:rsid w:val="00E530FC"/>
    <w:pPr>
      <w:spacing w:after="160" w:line="240" w:lineRule="exact"/>
    </w:pPr>
    <w:rPr>
      <w:rFonts w:ascii="Verdana" w:hAnsi="Verdana"/>
      <w:lang w:val="en-US" w:eastAsia="en-US"/>
    </w:rPr>
  </w:style>
  <w:style w:type="character" w:customStyle="1" w:styleId="a5">
    <w:name w:val="Верхний колонтитул Знак"/>
    <w:basedOn w:val="a0"/>
    <w:link w:val="a4"/>
    <w:uiPriority w:val="99"/>
    <w:locked/>
    <w:rsid w:val="005B5200"/>
    <w:rPr>
      <w:rFonts w:cs="Times New Roman"/>
    </w:rPr>
  </w:style>
  <w:style w:type="paragraph" w:customStyle="1" w:styleId="ConsPlusCell">
    <w:name w:val="ConsPlusCell"/>
    <w:basedOn w:val="a"/>
    <w:uiPriority w:val="99"/>
    <w:rsid w:val="003619CB"/>
    <w:pPr>
      <w:autoSpaceDE w:val="0"/>
      <w:autoSpaceDN w:val="0"/>
    </w:pPr>
    <w:rPr>
      <w:sz w:val="22"/>
      <w:szCs w:val="22"/>
    </w:rPr>
  </w:style>
  <w:style w:type="paragraph" w:customStyle="1" w:styleId="Style11">
    <w:name w:val="Style11"/>
    <w:basedOn w:val="a"/>
    <w:uiPriority w:val="99"/>
    <w:rsid w:val="00C03E40"/>
    <w:pPr>
      <w:widowControl w:val="0"/>
      <w:autoSpaceDE w:val="0"/>
      <w:autoSpaceDN w:val="0"/>
      <w:adjustRightInd w:val="0"/>
      <w:spacing w:line="358" w:lineRule="exact"/>
      <w:ind w:firstLine="710"/>
      <w:jc w:val="both"/>
    </w:pPr>
    <w:rPr>
      <w:sz w:val="24"/>
      <w:szCs w:val="24"/>
    </w:rPr>
  </w:style>
  <w:style w:type="character" w:customStyle="1" w:styleId="FontStyle24">
    <w:name w:val="Font Style24"/>
    <w:uiPriority w:val="99"/>
    <w:rsid w:val="00C03E40"/>
    <w:rPr>
      <w:rFonts w:ascii="Times New Roman" w:hAnsi="Times New Roman"/>
      <w:b/>
      <w:sz w:val="26"/>
    </w:rPr>
  </w:style>
  <w:style w:type="character" w:customStyle="1" w:styleId="FontStyle25">
    <w:name w:val="Font Style25"/>
    <w:uiPriority w:val="99"/>
    <w:rsid w:val="00C03E40"/>
    <w:rPr>
      <w:rFonts w:ascii="Times New Roman" w:hAnsi="Times New Roman"/>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57874"/>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915819760">
      <w:marLeft w:val="0"/>
      <w:marRight w:val="0"/>
      <w:marTop w:val="0"/>
      <w:marBottom w:val="0"/>
      <w:divBdr>
        <w:top w:val="none" w:sz="0" w:space="0" w:color="auto"/>
        <w:left w:val="none" w:sz="0" w:space="0" w:color="auto"/>
        <w:bottom w:val="none" w:sz="0" w:space="0" w:color="auto"/>
        <w:right w:val="none" w:sz="0" w:space="0" w:color="auto"/>
      </w:divBdr>
    </w:div>
    <w:div w:id="1915819761">
      <w:marLeft w:val="0"/>
      <w:marRight w:val="0"/>
      <w:marTop w:val="0"/>
      <w:marBottom w:val="0"/>
      <w:divBdr>
        <w:top w:val="none" w:sz="0" w:space="0" w:color="auto"/>
        <w:left w:val="none" w:sz="0" w:space="0" w:color="auto"/>
        <w:bottom w:val="none" w:sz="0" w:space="0" w:color="auto"/>
        <w:right w:val="none" w:sz="0" w:space="0" w:color="auto"/>
      </w:divBdr>
    </w:div>
    <w:div w:id="1915819762">
      <w:marLeft w:val="0"/>
      <w:marRight w:val="0"/>
      <w:marTop w:val="0"/>
      <w:marBottom w:val="0"/>
      <w:divBdr>
        <w:top w:val="none" w:sz="0" w:space="0" w:color="auto"/>
        <w:left w:val="none" w:sz="0" w:space="0" w:color="auto"/>
        <w:bottom w:val="none" w:sz="0" w:space="0" w:color="auto"/>
        <w:right w:val="none" w:sz="0" w:space="0" w:color="auto"/>
      </w:divBdr>
    </w:div>
    <w:div w:id="191581976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F48C03E0CD8F40B11C4D2291348FE8FE789BD840D67AEA8A75BD2E7A8FD3E6BB82783F47z5FC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ECD9287DB06B33F0AE916DA9E847536A76E5B3D316B60653929F3E153960B56AAA48E5353WAR5O" TargetMode="External"/><Relationship Id="rId12" Type="http://schemas.openxmlformats.org/officeDocument/2006/relationships/hyperlink" Target="consultantplus://offline/ref=9B0B9EB965918B09B29E7A97C3D48341B4EC7FADC4B15FCC180BE7F0B6332E0257BB2E077CCFa3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7C137251799D2FA1FC9FF5541878B893CF57989828B72007A28782DBFA9D14D4A99EDBE4J0u6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ECD9287DB06B33F0AE916DA9E847536A76E5B3D316B60653929F3E153960B56AAA48E5353WAR5O" TargetMode="External"/><Relationship Id="rId4" Type="http://schemas.openxmlformats.org/officeDocument/2006/relationships/webSettings" Target="webSettings.xml"/><Relationship Id="rId9" Type="http://schemas.openxmlformats.org/officeDocument/2006/relationships/hyperlink" Target="consultantplus://offline/ref=B7130E877B7C50C46049DA44C8719734F05D68B7ED656570173DB545380097E253545C2A77h8Q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1042</Words>
  <Characters>5944</Characters>
  <Application>Microsoft Office Word</Application>
  <DocSecurity>0</DocSecurity>
  <Lines>49</Lines>
  <Paragraphs>13</Paragraphs>
  <ScaleCrop>false</ScaleCrop>
  <Company>Microsoft</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И ТОРГОВЛИ</dc:title>
  <dc:creator>.</dc:creator>
  <cp:lastModifiedBy>Наталья Рябова</cp:lastModifiedBy>
  <cp:revision>2</cp:revision>
  <cp:lastPrinted>2016-04-27T12:31:00Z</cp:lastPrinted>
  <dcterms:created xsi:type="dcterms:W3CDTF">2016-05-16T09:34:00Z</dcterms:created>
  <dcterms:modified xsi:type="dcterms:W3CDTF">2016-05-16T09:34:00Z</dcterms:modified>
</cp:coreProperties>
</file>