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B3" w:rsidRDefault="00B07FB3" w:rsidP="00185A83">
      <w:pPr>
        <w:pStyle w:val="a3"/>
        <w:jc w:val="center"/>
        <w:rPr>
          <w:sz w:val="4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5A04A0CB" wp14:editId="7E9980B5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7770" cy="9247505"/>
                <wp:effectExtent l="0" t="0" r="508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9247505"/>
                          <a:chOff x="0" y="1440"/>
                          <a:chExt cx="12239" cy="129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172" w:rsidRPr="008A1B75" w:rsidRDefault="00DE6172" w:rsidP="00B07FB3">
                              <w:pPr>
                                <w:spacing w:after="0"/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9" cy="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172" w:rsidRPr="00C84AD3" w:rsidRDefault="00DE6172" w:rsidP="00B07FB3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45" y="2615"/>
                            <a:ext cx="8638" cy="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6172" w:rsidRDefault="00DE6172" w:rsidP="00B07FB3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1F497D"/>
                                  <w:sz w:val="36"/>
                                  <w:szCs w:val="36"/>
                                </w:rPr>
                              </w:pPr>
                            </w:p>
                            <w:p w:rsidR="00DE6172" w:rsidRPr="000752F6" w:rsidRDefault="00DE6172" w:rsidP="00B07FB3">
                              <w:pPr>
                                <w:spacing w:after="0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1F497D"/>
                                  <w:sz w:val="36"/>
                                  <w:szCs w:val="36"/>
                                </w:rPr>
                              </w:pPr>
                            </w:p>
                            <w:p w:rsidR="00DE6172" w:rsidRPr="00674B71" w:rsidRDefault="00DE6172" w:rsidP="00B07FB3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 w:rsidRPr="00B07FB3">
                                <w:rPr>
                                  <w:b/>
                                  <w:bCs/>
                                  <w:color w:val="4F81BD"/>
                                  <w:sz w:val="40"/>
                                  <w:szCs w:val="40"/>
                                </w:rPr>
                                <w:t>Требования к качеству функционирования информационных систем, используемых при предоставлении государственных и муниципальных услуг в электронной форме</w:t>
                              </w:r>
                            </w:p>
                            <w:bookmarkEnd w:id="0"/>
                            <w:p w:rsidR="00DE6172" w:rsidRDefault="00DE6172" w:rsidP="00B07FB3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</w:pPr>
                            </w:p>
                            <w:p w:rsidR="00DE6172" w:rsidRDefault="00DE6172" w:rsidP="00B07FB3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</w:pPr>
                            </w:p>
                            <w:p w:rsidR="00DE6172" w:rsidRDefault="00DE6172" w:rsidP="00B07FB3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  <w:t>Версия 1.0</w:t>
                              </w:r>
                            </w:p>
                            <w:p w:rsidR="00C87617" w:rsidRPr="00FE29CF" w:rsidRDefault="00C87617" w:rsidP="00B07FB3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</w:pPr>
                              <w:r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</w:rPr>
                                <w:t>08.09.2015</w:t>
                              </w:r>
                            </w:p>
                            <w:p w:rsidR="00DE6172" w:rsidRPr="008A1B75" w:rsidRDefault="00DE6172" w:rsidP="00B07FB3">
                              <w:pPr>
                                <w:rPr>
                                  <w:rFonts w:cs="Times New Roman"/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4A0CB" id="Группа 2" o:spid="_x0000_s1026" style="position:absolute;left:0;text-align:left;margin-left:0;margin-top:0;width:595.1pt;height:728.15pt;z-index:251658240;mso-position-horizontal:center;mso-position-horizontal-relative:page;mso-position-vertical:center;mso-position-vertical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9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DE6172" w:rsidRPr="008A1B75" w:rsidRDefault="00DE6172" w:rsidP="00B07FB3">
                        <w:pPr>
                          <w:spacing w:after="0"/>
                          <w:rPr>
                            <w:rFonts w:cs="Times New Roman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9;height:1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<v:textbox style="mso-fit-shape-to-text:t">
                    <w:txbxContent>
                      <w:p w:rsidR="00DE6172" w:rsidRPr="00C84AD3" w:rsidRDefault="00DE6172" w:rsidP="00B07FB3">
                        <w:pPr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2015</w:t>
                        </w:r>
                      </w:p>
                    </w:txbxContent>
                  </v:textbox>
                </v:rect>
                <v:rect id="Rectangle 16" o:spid="_x0000_s1040" style="position:absolute;left:1845;top:2615;width:8638;height:566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<v:textbox>
                    <w:txbxContent>
                      <w:p w:rsidR="00DE6172" w:rsidRDefault="00DE6172" w:rsidP="00B07FB3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bCs/>
                            <w:color w:val="1F497D"/>
                            <w:sz w:val="36"/>
                            <w:szCs w:val="36"/>
                          </w:rPr>
                        </w:pPr>
                      </w:p>
                      <w:p w:rsidR="00DE6172" w:rsidRPr="000752F6" w:rsidRDefault="00DE6172" w:rsidP="00B07FB3">
                        <w:pPr>
                          <w:spacing w:after="0"/>
                          <w:jc w:val="center"/>
                          <w:rPr>
                            <w:rFonts w:cs="Times New Roman"/>
                            <w:b/>
                            <w:bCs/>
                            <w:color w:val="1F497D"/>
                            <w:sz w:val="36"/>
                            <w:szCs w:val="36"/>
                          </w:rPr>
                        </w:pPr>
                      </w:p>
                      <w:p w:rsidR="00DE6172" w:rsidRPr="00674B71" w:rsidRDefault="00DE6172" w:rsidP="00B07FB3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</w:pPr>
                        <w:r w:rsidRPr="00B07FB3">
                          <w:rPr>
                            <w:b/>
                            <w:bCs/>
                            <w:color w:val="4F81BD"/>
                            <w:sz w:val="40"/>
                            <w:szCs w:val="40"/>
                          </w:rPr>
                          <w:t>Требования к качеству функционирования информационных систем, используемых при предоставлении государственных и муниципальных услуг в электронной форме</w:t>
                        </w:r>
                      </w:p>
                      <w:p w:rsidR="00DE6172" w:rsidRDefault="00DE6172" w:rsidP="00B07FB3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</w:pPr>
                      </w:p>
                      <w:p w:rsidR="00DE6172" w:rsidRDefault="00DE6172" w:rsidP="00B07FB3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</w:pPr>
                      </w:p>
                      <w:p w:rsidR="00DE6172" w:rsidRDefault="00DE6172" w:rsidP="00B07FB3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  <w:t>Версия 1.0</w:t>
                        </w:r>
                      </w:p>
                      <w:p w:rsidR="00C87617" w:rsidRPr="00FE29CF" w:rsidRDefault="00C87617" w:rsidP="00B07FB3">
                        <w:pPr>
                          <w:jc w:val="center"/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808080"/>
                          </w:rPr>
                          <w:t>08.09.2015</w:t>
                        </w:r>
                      </w:p>
                      <w:p w:rsidR="00DE6172" w:rsidRPr="008A1B75" w:rsidRDefault="00DE6172" w:rsidP="00B07FB3">
                        <w:pPr>
                          <w:rPr>
                            <w:rFonts w:cs="Times New Roman"/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B07FB3" w:rsidRDefault="00B07FB3" w:rsidP="00185A83">
      <w:pPr>
        <w:pStyle w:val="a3"/>
        <w:jc w:val="center"/>
        <w:rPr>
          <w:sz w:val="44"/>
        </w:rPr>
      </w:pPr>
    </w:p>
    <w:p w:rsidR="00B07FB3" w:rsidRDefault="00B07FB3" w:rsidP="00B07FB3">
      <w:pPr>
        <w:rPr>
          <w:rFonts w:asciiTheme="majorHAnsi" w:eastAsiaTheme="majorEastAsia" w:hAnsiTheme="majorHAnsi" w:cstheme="majorBidi"/>
          <w:spacing w:val="-10"/>
          <w:kern w:val="28"/>
          <w:szCs w:val="56"/>
        </w:rPr>
      </w:pPr>
      <w:r>
        <w:br w:type="page"/>
      </w:r>
    </w:p>
    <w:p w:rsidR="001B547F" w:rsidRPr="00375D4B" w:rsidRDefault="001B547F" w:rsidP="001B547F">
      <w:pPr>
        <w:pStyle w:val="1"/>
        <w:numPr>
          <w:ilvl w:val="0"/>
          <w:numId w:val="1"/>
        </w:numPr>
        <w:rPr>
          <w:b/>
          <w:color w:val="auto"/>
        </w:rPr>
      </w:pPr>
      <w:r w:rsidRPr="00375D4B">
        <w:rPr>
          <w:b/>
          <w:color w:val="auto"/>
        </w:rPr>
        <w:t>Общие положения</w:t>
      </w:r>
    </w:p>
    <w:p w:rsidR="00B07FB3" w:rsidRDefault="00B07FB3" w:rsidP="00217F19">
      <w:pPr>
        <w:pStyle w:val="a5"/>
        <w:numPr>
          <w:ilvl w:val="1"/>
          <w:numId w:val="1"/>
        </w:numPr>
        <w:rPr>
          <w:b/>
        </w:rPr>
      </w:pPr>
      <w:r>
        <w:rPr>
          <w:b/>
        </w:rPr>
        <w:t>Назначение документа</w:t>
      </w:r>
    </w:p>
    <w:p w:rsidR="00B07FB3" w:rsidRPr="00B07FB3" w:rsidRDefault="00B07FB3" w:rsidP="0072005E">
      <w:pPr>
        <w:jc w:val="both"/>
      </w:pPr>
      <w:r w:rsidRPr="00B07FB3">
        <w:t xml:space="preserve">Настоящий документ описывает </w:t>
      </w:r>
      <w:r>
        <w:t>т</w:t>
      </w:r>
      <w:r w:rsidRPr="00B07FB3">
        <w:t>ребования к качеству функционирования информационных систем, используемых при предоставлении государственных и муниципальных услуг в электронной форме</w:t>
      </w:r>
      <w:r w:rsidR="0072005E">
        <w:t xml:space="preserve">. Также в данном документе определяется </w:t>
      </w:r>
      <w:r>
        <w:t>методик</w:t>
      </w:r>
      <w:r w:rsidR="0072005E">
        <w:t>а</w:t>
      </w:r>
      <w:r>
        <w:t xml:space="preserve"> определения уровня качества функционирования.</w:t>
      </w:r>
    </w:p>
    <w:p w:rsidR="00217F19" w:rsidRPr="00217F19" w:rsidRDefault="001B547F" w:rsidP="00217F19">
      <w:pPr>
        <w:pStyle w:val="a5"/>
        <w:numPr>
          <w:ilvl w:val="1"/>
          <w:numId w:val="1"/>
        </w:numPr>
        <w:rPr>
          <w:b/>
        </w:rPr>
      </w:pPr>
      <w:r w:rsidRPr="00217F19">
        <w:rPr>
          <w:b/>
        </w:rPr>
        <w:t>Нормативные о</w:t>
      </w:r>
      <w:r w:rsidR="00217F19" w:rsidRPr="00217F19">
        <w:rPr>
          <w:b/>
        </w:rPr>
        <w:t xml:space="preserve">снования разработки документа </w:t>
      </w:r>
    </w:p>
    <w:p w:rsidR="001B547F" w:rsidRPr="00806C94" w:rsidRDefault="001B547F" w:rsidP="00B07FB3">
      <w:pPr>
        <w:jc w:val="both"/>
      </w:pPr>
      <w:r w:rsidRPr="00806C94">
        <w:t xml:space="preserve">Протокол </w:t>
      </w:r>
      <w:r w:rsidR="007219ED" w:rsidRPr="00806C94">
        <w:t>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  <w:r w:rsidR="00B07FB3" w:rsidRPr="00806C94">
        <w:t xml:space="preserve"> от 3 июля 2015 г. №1</w:t>
      </w:r>
    </w:p>
    <w:p w:rsidR="0011142B" w:rsidRPr="00806C94" w:rsidRDefault="0011142B" w:rsidP="00B07FB3">
      <w:pPr>
        <w:jc w:val="both"/>
      </w:pPr>
      <w:r w:rsidRPr="00806C94">
        <w:t>Данный документ разработан в том числе во исполнение:</w:t>
      </w:r>
    </w:p>
    <w:p w:rsidR="0011142B" w:rsidRPr="00806C94" w:rsidRDefault="0011142B" w:rsidP="0011142B">
      <w:pPr>
        <w:pStyle w:val="a5"/>
        <w:numPr>
          <w:ilvl w:val="0"/>
          <w:numId w:val="7"/>
        </w:numPr>
        <w:jc w:val="both"/>
      </w:pPr>
      <w:r w:rsidRPr="00806C94">
        <w:t>Федерального закона от 27 июля 2010 г. № 210-ФЗ «Об организации предоставления государственных и муниципальных услуг»;</w:t>
      </w:r>
    </w:p>
    <w:p w:rsidR="0011142B" w:rsidRPr="00806C94" w:rsidRDefault="0011142B" w:rsidP="0011142B">
      <w:pPr>
        <w:pStyle w:val="a5"/>
        <w:numPr>
          <w:ilvl w:val="0"/>
          <w:numId w:val="7"/>
        </w:numPr>
        <w:jc w:val="both"/>
      </w:pPr>
      <w:r w:rsidRPr="00806C94">
        <w:t>Постановления Правительства Российской Федерации от 8 сентября 2010 г. № 697 «О единой системе межведомственного электронного взаимодействия» (далее Постановление № 697);</w:t>
      </w:r>
    </w:p>
    <w:p w:rsidR="0011142B" w:rsidRPr="00806C94" w:rsidRDefault="0011142B" w:rsidP="0011142B">
      <w:pPr>
        <w:pStyle w:val="a5"/>
        <w:jc w:val="both"/>
      </w:pPr>
    </w:p>
    <w:p w:rsidR="00217F19" w:rsidRPr="00806C94" w:rsidRDefault="0072005E" w:rsidP="0072005E">
      <w:pPr>
        <w:pStyle w:val="a5"/>
        <w:numPr>
          <w:ilvl w:val="1"/>
          <w:numId w:val="1"/>
        </w:numPr>
        <w:rPr>
          <w:b/>
        </w:rPr>
      </w:pPr>
      <w:r w:rsidRPr="00806C94">
        <w:rPr>
          <w:b/>
        </w:rPr>
        <w:t>Область действия</w:t>
      </w:r>
    </w:p>
    <w:p w:rsidR="001B547F" w:rsidRPr="00806C94" w:rsidRDefault="00375D4B" w:rsidP="0011142B">
      <w:pPr>
        <w:jc w:val="both"/>
      </w:pPr>
      <w:r w:rsidRPr="00806C94">
        <w:t>Федеральные органы исполнительной власти, государственные внебюджетные фонды, региональные органы исполнительной власти и органы местного самоуправления,</w:t>
      </w:r>
      <w:r w:rsidR="00B75FAD" w:rsidRPr="00806C94">
        <w:t xml:space="preserve"> а также их подведомственные учреждения,</w:t>
      </w:r>
      <w:r w:rsidR="0011142B" w:rsidRPr="00806C94">
        <w:t xml:space="preserve"> являющиеся операторами информационных систем, используемых при предоставлении государственных и муниципальных услуг в электронной форме, в том числе при осуществлении электронного межведомственного взаимодействия в целях предоставлении государственных и муниципальных услуг</w:t>
      </w:r>
      <w:r w:rsidR="0079483B" w:rsidRPr="00806C94">
        <w:t xml:space="preserve"> (далее - Операторы ИС)</w:t>
      </w:r>
      <w:r w:rsidR="0011142B" w:rsidRPr="00806C94">
        <w:t>.</w:t>
      </w:r>
    </w:p>
    <w:p w:rsidR="001B547F" w:rsidRPr="00806C94" w:rsidRDefault="00E666D9" w:rsidP="00E666D9">
      <w:pPr>
        <w:pStyle w:val="a5"/>
        <w:numPr>
          <w:ilvl w:val="1"/>
          <w:numId w:val="1"/>
        </w:numPr>
        <w:rPr>
          <w:b/>
        </w:rPr>
      </w:pPr>
      <w:r w:rsidRPr="00806C94">
        <w:rPr>
          <w:b/>
        </w:rPr>
        <w:t>Термины и о</w:t>
      </w:r>
      <w:r w:rsidR="001B547F" w:rsidRPr="00806C94">
        <w:rPr>
          <w:b/>
        </w:rPr>
        <w:t xml:space="preserve">пределения: </w:t>
      </w:r>
    </w:p>
    <w:p w:rsidR="00E666D9" w:rsidRPr="00806C94" w:rsidRDefault="00E666D9" w:rsidP="00E666D9">
      <w:pPr>
        <w:jc w:val="both"/>
      </w:pPr>
      <w:r w:rsidRPr="00806C94">
        <w:t>В документе используются следующие термины и определения: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906"/>
      </w:tblGrid>
      <w:tr w:rsidR="0001428F" w:rsidRPr="00806C94" w:rsidTr="0001428F">
        <w:trPr>
          <w:trHeight w:hRule="exact"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ИС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Информационная система</w:t>
            </w:r>
          </w:p>
        </w:tc>
      </w:tr>
      <w:tr w:rsidR="0001428F" w:rsidRPr="00806C94" w:rsidTr="0001428F">
        <w:trPr>
          <w:trHeight w:hRule="exact"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ИЭП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Инфраструктура электронного правительства</w:t>
            </w:r>
          </w:p>
        </w:tc>
      </w:tr>
      <w:tr w:rsidR="0001428F" w:rsidRPr="00806C94" w:rsidTr="0001428F">
        <w:trPr>
          <w:trHeight w:hRule="exact" w:val="10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Артефакт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5A190D" w:rsidP="000142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Проектные документы, рабочие документы, схемы, модели, диаграммы и прочая, описывающая работу и архитектуру ИС, документация</w:t>
            </w:r>
          </w:p>
        </w:tc>
      </w:tr>
      <w:tr w:rsidR="0001428F" w:rsidRPr="00806C94" w:rsidTr="0001428F">
        <w:trPr>
          <w:trHeight w:hRule="exact" w:val="7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Валидация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5A190D" w:rsidP="005A190D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процесс приведения доказательств того, что требования Оператора (Заказчика) по разработке или развитию ИС корректно удовлетворены</w:t>
            </w:r>
          </w:p>
        </w:tc>
      </w:tr>
      <w:tr w:rsidR="0001428F" w:rsidRPr="00806C94" w:rsidTr="0001428F">
        <w:trPr>
          <w:trHeight w:hRule="exact" w:val="10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Верификация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01428F" w:rsidP="000142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процесс приведения доказательств того, что требования Технического задания (Спецификации) по разработке или развитию ИС корректно реализованы</w:t>
            </w:r>
          </w:p>
        </w:tc>
      </w:tr>
      <w:tr w:rsidR="0001428F" w:rsidRPr="00806C94" w:rsidTr="0001428F">
        <w:trPr>
          <w:trHeight w:hRule="exact" w:val="84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 xml:space="preserve">Оператор СМЭВ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0142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Министерство связи и массовых коммуникаций Российской Федерации (в соответствии с постановлением Правительства РФ N 697 от 08.09.2010)</w:t>
            </w:r>
          </w:p>
          <w:p w:rsidR="0001428F" w:rsidRPr="00806C94" w:rsidRDefault="0001428F" w:rsidP="006C6D67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:rsidR="0001428F" w:rsidRPr="00806C94" w:rsidRDefault="0001428F" w:rsidP="006C6D6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C73AF3" w:rsidRPr="00806C94" w:rsidTr="0001428F">
        <w:trPr>
          <w:trHeight w:hRule="exact" w:val="12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Ситуационный центр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8F" w:rsidRPr="00806C94" w:rsidRDefault="0001428F" w:rsidP="000142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Интернет-ресурс, с помощью которого осуществляются коммуникации по вопросам получения или предоставления информационно-методической поддержки Участникам информационного</w:t>
            </w:r>
          </w:p>
          <w:p w:rsidR="008724C2" w:rsidRPr="00806C94" w:rsidRDefault="0001428F" w:rsidP="00BA49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взаимодействия, доступный по адресу https://sc.minsvyaz.ru</w:t>
            </w:r>
          </w:p>
        </w:tc>
      </w:tr>
      <w:tr w:rsidR="008724C2" w:rsidRPr="00806C94" w:rsidTr="0001428F">
        <w:trPr>
          <w:trHeight w:hRule="exact" w:val="10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Репозиторий исходного кода</w:t>
            </w:r>
            <w:r w:rsidR="0001428F" w:rsidRPr="00806C94">
              <w:rPr>
                <w:rFonts w:cs="Times New Roman"/>
                <w:szCs w:val="24"/>
              </w:rPr>
              <w:t xml:space="preserve"> (система управления версиями)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BA491C" w:rsidP="00BA49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Система хранения и управления изменения исходными кодами ИС</w:t>
            </w:r>
          </w:p>
        </w:tc>
      </w:tr>
      <w:tr w:rsidR="008724C2" w:rsidRPr="00806C94" w:rsidTr="0001428F">
        <w:trPr>
          <w:trHeight w:hRule="exact" w:val="10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Статический анализ кода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BA491C" w:rsidP="00BA49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Анализ (тестирование) программного обеспечения, производимый (в отличие от динамического анализа) без реального выполнения исследуемых программ</w:t>
            </w:r>
          </w:p>
        </w:tc>
      </w:tr>
      <w:tr w:rsidR="008724C2" w:rsidRPr="00806C94" w:rsidTr="00BA491C">
        <w:trPr>
          <w:trHeight w:hRule="exact" w:val="15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t>Процедура Проверка кода (</w:t>
            </w:r>
            <w:r w:rsidRPr="00806C94">
              <w:rPr>
                <w:lang w:val="en-US"/>
              </w:rPr>
              <w:t>Code</w:t>
            </w:r>
            <w:r w:rsidRPr="00806C94">
              <w:t xml:space="preserve"> </w:t>
            </w:r>
            <w:r w:rsidRPr="00806C94">
              <w:rPr>
                <w:lang w:val="en-US"/>
              </w:rPr>
              <w:t>Review</w:t>
            </w:r>
            <w:r w:rsidRPr="00806C94">
              <w:t>)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BA491C" w:rsidP="00BA491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Систематическая проверка исходного кода программы разработчиками с целью обнаружения и исправления ошибок, которые остались незамеченными в начальной фазе разработки. Целью просмотра является улучшение качества программного продукта и совершенствование навыков разработчиков</w:t>
            </w:r>
          </w:p>
        </w:tc>
      </w:tr>
      <w:tr w:rsidR="008724C2" w:rsidRPr="00806C94" w:rsidTr="00BA491C">
        <w:trPr>
          <w:trHeight w:hRule="exact" w:val="11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</w:pPr>
            <w:r w:rsidRPr="00806C94">
              <w:t>Процесс непрерывной интеграции исходных кодов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BA491C" w:rsidP="002E6C9A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Практика разработки программного обеспечения, которая заключается в выполнении частых автоматизированных сборок проекта для скорейшего выявления и решения интеграционных проблем</w:t>
            </w:r>
          </w:p>
        </w:tc>
      </w:tr>
      <w:tr w:rsidR="008724C2" w:rsidRPr="00806C94" w:rsidTr="0001428F">
        <w:trPr>
          <w:trHeight w:hRule="exact" w:val="10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8724C2" w:rsidP="006C6D67">
            <w:pPr>
              <w:spacing w:after="0" w:line="240" w:lineRule="auto"/>
            </w:pPr>
            <w:r w:rsidRPr="00806C94">
              <w:t>Дефект исходного кода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2" w:rsidRPr="00806C94" w:rsidRDefault="00BA491C" w:rsidP="00C73AF3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 xml:space="preserve">Ошибка в </w:t>
            </w:r>
            <w:r w:rsidR="00C73AF3" w:rsidRPr="00806C94">
              <w:rPr>
                <w:rFonts w:cs="Times New Roman"/>
                <w:szCs w:val="24"/>
              </w:rPr>
              <w:t>программном обеспечении</w:t>
            </w:r>
            <w:r w:rsidRPr="00806C94">
              <w:rPr>
                <w:rFonts w:cs="Times New Roman"/>
                <w:szCs w:val="24"/>
              </w:rPr>
              <w:t xml:space="preserve"> ИС</w:t>
            </w:r>
          </w:p>
        </w:tc>
      </w:tr>
      <w:tr w:rsidR="005A190D" w:rsidRPr="00806C94" w:rsidTr="0001428F">
        <w:trPr>
          <w:trHeight w:hRule="exact" w:val="10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D" w:rsidRPr="00806C94" w:rsidRDefault="005A190D" w:rsidP="00BA491C">
            <w:pPr>
              <w:spacing w:after="0" w:line="240" w:lineRule="auto"/>
            </w:pPr>
            <w:r w:rsidRPr="00806C94">
              <w:t>Масштабир</w:t>
            </w:r>
            <w:r w:rsidR="00BA491C" w:rsidRPr="00806C94">
              <w:t>уемость</w:t>
            </w:r>
            <w:r w:rsidRPr="00806C94">
              <w:t xml:space="preserve"> ИС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0D" w:rsidRPr="00806C94" w:rsidRDefault="00BA491C" w:rsidP="002E6C9A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Способность ИС справляться с увеличением рабочей нагрузки (увеличивать свою производительность) при добавлении аппаратных ресурсов</w:t>
            </w:r>
          </w:p>
        </w:tc>
      </w:tr>
      <w:tr w:rsidR="0001428F" w:rsidRPr="00806C94" w:rsidTr="0001428F">
        <w:trPr>
          <w:trHeight w:hRule="exact" w:val="10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806C94" w:rsidRDefault="00E57CAB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Ошибка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AB" w:rsidRPr="00806C94" w:rsidRDefault="002E6C9A" w:rsidP="002E6C9A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Ошибка обработки межведомственного запроса – факт некорректной обработки межведомственного запроса со стороны ИС поставщика сервиса, либо факт недоступности ИС поставщика сервиса в СМЭВ</w:t>
            </w:r>
          </w:p>
        </w:tc>
      </w:tr>
      <w:tr w:rsidR="0001428F" w:rsidRPr="00806C94" w:rsidTr="0001428F">
        <w:trPr>
          <w:trHeight w:hRule="exact"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ПО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Программное обеспечение</w:t>
            </w:r>
          </w:p>
        </w:tc>
      </w:tr>
      <w:tr w:rsidR="0001428F" w:rsidRPr="00E666D9" w:rsidTr="0001428F">
        <w:trPr>
          <w:trHeight w:hRule="exact" w:val="6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806C94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СМЭВ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E666D9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806C94">
              <w:rPr>
                <w:rFonts w:cs="Times New Roman"/>
                <w:szCs w:val="24"/>
              </w:rPr>
              <w:t>Система межведомственного электронного взаимодействия</w:t>
            </w:r>
          </w:p>
        </w:tc>
      </w:tr>
      <w:tr w:rsidR="0001428F" w:rsidRPr="00E666D9" w:rsidTr="0001428F">
        <w:trPr>
          <w:trHeight w:hRule="exact"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E666D9" w:rsidRDefault="00FF3DB8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ПМИ 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E666D9" w:rsidRDefault="00FF3DB8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Программа и методика испытаний</w:t>
            </w:r>
          </w:p>
        </w:tc>
      </w:tr>
      <w:tr w:rsidR="0001428F" w:rsidRPr="00E666D9" w:rsidTr="0001428F">
        <w:trPr>
          <w:trHeight w:hRule="exact"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E666D9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E666D9">
              <w:rPr>
                <w:rFonts w:cs="Times New Roman"/>
                <w:szCs w:val="24"/>
              </w:rPr>
              <w:t>ОИВ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D9" w:rsidRPr="00E666D9" w:rsidRDefault="00E666D9" w:rsidP="006C6D67">
            <w:pPr>
              <w:spacing w:after="0" w:line="240" w:lineRule="auto"/>
              <w:rPr>
                <w:rFonts w:cs="Times New Roman"/>
                <w:szCs w:val="24"/>
              </w:rPr>
            </w:pPr>
            <w:r w:rsidRPr="00E666D9">
              <w:rPr>
                <w:rFonts w:cs="Times New Roman"/>
                <w:szCs w:val="24"/>
              </w:rPr>
              <w:t>Органы исполнительной власти</w:t>
            </w:r>
          </w:p>
        </w:tc>
      </w:tr>
    </w:tbl>
    <w:p w:rsidR="00E666D9" w:rsidRDefault="00E666D9" w:rsidP="005A190D">
      <w:pPr>
        <w:pStyle w:val="a5"/>
      </w:pPr>
      <w:bookmarkStart w:id="1" w:name="_Toc293307104"/>
      <w:bookmarkEnd w:id="1"/>
    </w:p>
    <w:p w:rsidR="00217F19" w:rsidRPr="00FE228D" w:rsidRDefault="00E035E3" w:rsidP="005547FC">
      <w:pPr>
        <w:pStyle w:val="1"/>
        <w:numPr>
          <w:ilvl w:val="0"/>
          <w:numId w:val="15"/>
        </w:numPr>
        <w:jc w:val="both"/>
        <w:rPr>
          <w:b/>
          <w:color w:val="auto"/>
        </w:rPr>
      </w:pPr>
      <w:r>
        <w:rPr>
          <w:b/>
          <w:color w:val="auto"/>
        </w:rPr>
        <w:t>Методика</w:t>
      </w:r>
      <w:r w:rsidR="00217F19" w:rsidRPr="00FE228D">
        <w:rPr>
          <w:b/>
          <w:color w:val="auto"/>
        </w:rPr>
        <w:t xml:space="preserve"> </w:t>
      </w:r>
      <w:r w:rsidR="00191A63" w:rsidRPr="00FE228D">
        <w:rPr>
          <w:b/>
          <w:color w:val="auto"/>
        </w:rPr>
        <w:t>мониторинга</w:t>
      </w:r>
      <w:r w:rsidR="00217F19" w:rsidRPr="00FE228D">
        <w:rPr>
          <w:b/>
          <w:color w:val="auto"/>
        </w:rPr>
        <w:t xml:space="preserve"> качества</w:t>
      </w:r>
      <w:r w:rsidR="00F45659" w:rsidRPr="00FE228D">
        <w:rPr>
          <w:b/>
          <w:color w:val="auto"/>
        </w:rPr>
        <w:t xml:space="preserve"> функционирования Информационных систем</w:t>
      </w:r>
    </w:p>
    <w:p w:rsidR="00217F19" w:rsidRDefault="00217F19" w:rsidP="00217F19"/>
    <w:p w:rsidR="00FC7F04" w:rsidRDefault="00FC7F04" w:rsidP="00EA114F">
      <w:pPr>
        <w:jc w:val="both"/>
      </w:pPr>
      <w:r>
        <w:t xml:space="preserve">Измерение качества </w:t>
      </w:r>
      <w:r w:rsidRPr="00B07FB3">
        <w:t>функционирования информационных систем, используемых при предоставлении государственных и муниципальных услуг в электронной форме</w:t>
      </w:r>
      <w:r w:rsidRPr="00FC7F04">
        <w:t xml:space="preserve"> </w:t>
      </w:r>
      <w:r w:rsidR="002E6C9A">
        <w:t>производится</w:t>
      </w:r>
      <w:r w:rsidR="00191A63">
        <w:t xml:space="preserve"> </w:t>
      </w:r>
      <w:r w:rsidR="00EA114F">
        <w:t>п</w:t>
      </w:r>
      <w:r w:rsidR="002E6C9A">
        <w:t>утем</w:t>
      </w:r>
      <w:r w:rsidR="00191A63">
        <w:t xml:space="preserve"> анализа </w:t>
      </w:r>
      <w:r w:rsidR="00FE228D">
        <w:t xml:space="preserve">Оператором СМЭВ </w:t>
      </w:r>
      <w:r w:rsidR="00191A63">
        <w:t>записей логов СМЭВ</w:t>
      </w:r>
      <w:r w:rsidR="00191A63" w:rsidRPr="00191A63">
        <w:t xml:space="preserve"> </w:t>
      </w:r>
      <w:r w:rsidR="00191A63">
        <w:t>на предмет наличия кодов событий, свидетельствующих о фактах ошибок.</w:t>
      </w:r>
      <w:r w:rsidR="00F45659">
        <w:t xml:space="preserve"> </w:t>
      </w:r>
    </w:p>
    <w:p w:rsidR="00F45659" w:rsidRPr="00F45659" w:rsidRDefault="00F45659" w:rsidP="00F45659">
      <w:pPr>
        <w:ind w:firstLine="708"/>
        <w:rPr>
          <w:u w:val="single"/>
        </w:rPr>
      </w:pPr>
      <w:r w:rsidRPr="00F45659">
        <w:rPr>
          <w:u w:val="single"/>
        </w:rPr>
        <w:t>Коды событий ошибок в логах СМЭВ:</w:t>
      </w:r>
    </w:p>
    <w:p w:rsidR="00F45659" w:rsidRPr="00FC7F04" w:rsidRDefault="00F45659" w:rsidP="00F45659">
      <w:pPr>
        <w:pStyle w:val="a5"/>
        <w:numPr>
          <w:ilvl w:val="0"/>
          <w:numId w:val="8"/>
        </w:numPr>
      </w:pPr>
      <w:r w:rsidRPr="00FC7F04">
        <w:t>Ошибка вызова внешнего сервиса поставщика (код 1205)</w:t>
      </w:r>
      <w:r>
        <w:t xml:space="preserve"> </w:t>
      </w:r>
      <w:r w:rsidRPr="00FC7F04">
        <w:t xml:space="preserve">– ошибка на стороне сервиса ведомства </w:t>
      </w:r>
    </w:p>
    <w:p w:rsidR="00F45659" w:rsidRPr="00FC7F04" w:rsidRDefault="00F45659" w:rsidP="00F45659">
      <w:pPr>
        <w:pStyle w:val="a5"/>
        <w:numPr>
          <w:ilvl w:val="0"/>
          <w:numId w:val="8"/>
        </w:numPr>
      </w:pPr>
      <w:r w:rsidRPr="00FC7F04">
        <w:t>Внешний сервис поставщика временно недоступен (код 1210)</w:t>
      </w:r>
      <w:r>
        <w:t xml:space="preserve"> </w:t>
      </w:r>
      <w:r w:rsidRPr="00FC7F04">
        <w:t xml:space="preserve">– сервис не отвечает в установленный таймаут </w:t>
      </w:r>
    </w:p>
    <w:p w:rsidR="00F45659" w:rsidRPr="00FC7F04" w:rsidRDefault="00F45659" w:rsidP="00F45659">
      <w:pPr>
        <w:pStyle w:val="a5"/>
        <w:numPr>
          <w:ilvl w:val="0"/>
          <w:numId w:val="8"/>
        </w:numPr>
      </w:pPr>
      <w:r w:rsidRPr="00FC7F04">
        <w:t>Внешний сервис поставщика временно недоступен</w:t>
      </w:r>
      <w:r w:rsidR="002739A4">
        <w:t xml:space="preserve"> (</w:t>
      </w:r>
      <w:r w:rsidR="002739A4" w:rsidRPr="00FC7F04">
        <w:t>код 1211)</w:t>
      </w:r>
      <w:r w:rsidRPr="00FC7F04">
        <w:t xml:space="preserve"> – сервис заблокирован </w:t>
      </w:r>
      <w:r>
        <w:t xml:space="preserve">служебным инструментом проверки доступности сервисов СМЭВ </w:t>
      </w:r>
    </w:p>
    <w:p w:rsidR="00F45659" w:rsidRDefault="00F45659" w:rsidP="00F45659">
      <w:pPr>
        <w:pStyle w:val="a5"/>
        <w:numPr>
          <w:ilvl w:val="0"/>
          <w:numId w:val="8"/>
        </w:numPr>
      </w:pPr>
      <w:r w:rsidRPr="00FC7F04">
        <w:t>Сертификат ответа не действителен</w:t>
      </w:r>
      <w:r w:rsidR="002739A4">
        <w:t xml:space="preserve"> </w:t>
      </w:r>
      <w:r w:rsidR="002739A4" w:rsidRPr="00FC7F04">
        <w:t>(код 1120)</w:t>
      </w:r>
      <w:r w:rsidRPr="00FC7F04">
        <w:t xml:space="preserve"> – ответ от ведомственного сервиса подписан не валидным сертификатом </w:t>
      </w:r>
      <w:r w:rsidR="002739A4">
        <w:t>электронной подписи</w:t>
      </w:r>
    </w:p>
    <w:p w:rsidR="00F45659" w:rsidRPr="00F45659" w:rsidRDefault="00F45659" w:rsidP="00F45659">
      <w:pPr>
        <w:ind w:firstLine="708"/>
        <w:rPr>
          <w:u w:val="single"/>
        </w:rPr>
      </w:pPr>
      <w:r w:rsidRPr="00F45659">
        <w:rPr>
          <w:u w:val="single"/>
        </w:rPr>
        <w:t xml:space="preserve">Коды событий </w:t>
      </w:r>
      <w:r>
        <w:rPr>
          <w:u w:val="single"/>
        </w:rPr>
        <w:t>успешной обработки запросов</w:t>
      </w:r>
      <w:r w:rsidRPr="00F45659">
        <w:rPr>
          <w:u w:val="single"/>
        </w:rPr>
        <w:t xml:space="preserve"> в логах СМЭВ:</w:t>
      </w:r>
    </w:p>
    <w:p w:rsidR="00F45659" w:rsidRPr="00F45659" w:rsidRDefault="00F45659" w:rsidP="002739A4">
      <w:pPr>
        <w:pStyle w:val="a5"/>
        <w:numPr>
          <w:ilvl w:val="0"/>
          <w:numId w:val="8"/>
        </w:numPr>
      </w:pPr>
      <w:r w:rsidRPr="00F45659">
        <w:t xml:space="preserve">Получено </w:t>
      </w:r>
      <w:r w:rsidR="002739A4" w:rsidRPr="00F45659">
        <w:t>сообщение</w:t>
      </w:r>
      <w:r w:rsidR="00767A17">
        <w:t xml:space="preserve"> </w:t>
      </w:r>
      <w:r w:rsidR="00767A17" w:rsidRPr="00F45659">
        <w:t>(код 1010)</w:t>
      </w:r>
      <w:r w:rsidR="002739A4" w:rsidRPr="00F45659">
        <w:t xml:space="preserve"> – сообщение</w:t>
      </w:r>
      <w:r w:rsidRPr="00F45659">
        <w:t xml:space="preserve"> от потребителя получено СМЭВ </w:t>
      </w:r>
    </w:p>
    <w:p w:rsidR="00F45659" w:rsidRPr="00F45659" w:rsidRDefault="00F45659" w:rsidP="002739A4">
      <w:pPr>
        <w:pStyle w:val="a5"/>
        <w:numPr>
          <w:ilvl w:val="0"/>
          <w:numId w:val="8"/>
        </w:numPr>
      </w:pPr>
      <w:r w:rsidRPr="00F45659">
        <w:t>Сообщение доставлено поставщику</w:t>
      </w:r>
      <w:r w:rsidR="00767A17">
        <w:t xml:space="preserve"> </w:t>
      </w:r>
      <w:r w:rsidR="00767A17" w:rsidRPr="00F45659">
        <w:t>(код 1080)</w:t>
      </w:r>
      <w:r w:rsidRPr="00F45659">
        <w:t xml:space="preserve"> - сообщение прошло проверки СМЭВ и отправлено ИС </w:t>
      </w:r>
      <w:r w:rsidR="002739A4">
        <w:t>п</w:t>
      </w:r>
      <w:r w:rsidRPr="00F45659">
        <w:t>оставщика</w:t>
      </w:r>
      <w:r w:rsidR="002739A4">
        <w:t xml:space="preserve"> сервиса</w:t>
      </w:r>
      <w:r w:rsidRPr="00F45659">
        <w:t xml:space="preserve"> </w:t>
      </w:r>
    </w:p>
    <w:p w:rsidR="00F45659" w:rsidRPr="00F45659" w:rsidRDefault="00F45659" w:rsidP="002739A4">
      <w:pPr>
        <w:pStyle w:val="a5"/>
        <w:numPr>
          <w:ilvl w:val="0"/>
          <w:numId w:val="8"/>
        </w:numPr>
      </w:pPr>
      <w:r w:rsidRPr="00F45659">
        <w:t>Сообщение получено от поставщика</w:t>
      </w:r>
      <w:r w:rsidR="00767A17">
        <w:t xml:space="preserve"> </w:t>
      </w:r>
      <w:r w:rsidR="00767A17" w:rsidRPr="00F45659">
        <w:t>(код 1090)</w:t>
      </w:r>
      <w:r w:rsidRPr="00F45659">
        <w:t xml:space="preserve"> - ответ от </w:t>
      </w:r>
      <w:r w:rsidR="002739A4">
        <w:t>п</w:t>
      </w:r>
      <w:r w:rsidRPr="00F45659">
        <w:t xml:space="preserve">оставщика </w:t>
      </w:r>
      <w:r w:rsidR="002739A4">
        <w:t xml:space="preserve">сервиса </w:t>
      </w:r>
      <w:r w:rsidRPr="00F45659">
        <w:t xml:space="preserve">получен СМЭВ </w:t>
      </w:r>
    </w:p>
    <w:p w:rsidR="00F45659" w:rsidRDefault="00F45659" w:rsidP="002739A4">
      <w:pPr>
        <w:pStyle w:val="a5"/>
        <w:numPr>
          <w:ilvl w:val="0"/>
          <w:numId w:val="8"/>
        </w:numPr>
      </w:pPr>
      <w:r w:rsidRPr="00F45659">
        <w:t xml:space="preserve">Сообщение передано </w:t>
      </w:r>
      <w:r w:rsidR="002739A4">
        <w:t>п</w:t>
      </w:r>
      <w:r w:rsidRPr="00F45659">
        <w:t>отребителю</w:t>
      </w:r>
      <w:r w:rsidR="00767A17">
        <w:t xml:space="preserve"> </w:t>
      </w:r>
      <w:r w:rsidR="00767A17" w:rsidRPr="00F45659">
        <w:t>(код 1140)</w:t>
      </w:r>
      <w:r w:rsidRPr="00F45659">
        <w:t xml:space="preserve"> - ответ прошел проверки СМЭВ и отправлен ИС потребителя </w:t>
      </w:r>
    </w:p>
    <w:p w:rsidR="00F45659" w:rsidRDefault="00F45659" w:rsidP="00F45659">
      <w:pPr>
        <w:pStyle w:val="a5"/>
      </w:pPr>
    </w:p>
    <w:p w:rsidR="00F45659" w:rsidRDefault="00F45659" w:rsidP="00F45659">
      <w:pPr>
        <w:jc w:val="both"/>
      </w:pPr>
      <w:r>
        <w:t xml:space="preserve">На основании данных измерений определяется уровень качества </w:t>
      </w:r>
      <w:r w:rsidRPr="00F45659">
        <w:t>функционирования информационных систем</w:t>
      </w:r>
      <w:r>
        <w:t xml:space="preserve">. Уровень качества высчитывается </w:t>
      </w:r>
      <w:r w:rsidR="00FE228D">
        <w:t xml:space="preserve">в процентах </w:t>
      </w:r>
      <w:r>
        <w:t>путем определения доли межведомственных за</w:t>
      </w:r>
      <w:r w:rsidR="0015706C">
        <w:t xml:space="preserve">просов, обработанных с ошибкой, </w:t>
      </w:r>
      <w:r>
        <w:t>в общем объеме межведомственных запросов, направленных на сервисы данной ИС посредством СМЭВ за период измерений.</w:t>
      </w:r>
    </w:p>
    <w:p w:rsidR="0015706C" w:rsidRPr="0015706C" w:rsidRDefault="0015706C" w:rsidP="00F45659">
      <w:pPr>
        <w:jc w:val="both"/>
      </w:pPr>
      <w:r>
        <w:t>Дополнительно Оператором СМЭВ производится учет и обработка фактов ответов на межведомственные запросы, в которых предоставлены некорректные данные. Все подобные факты подлежат разбирательству и выяснению причин, а также планированию корректирующих действий.</w:t>
      </w:r>
    </w:p>
    <w:p w:rsidR="00FE228D" w:rsidRDefault="00FE228D" w:rsidP="00F45659">
      <w:pPr>
        <w:jc w:val="both"/>
      </w:pPr>
      <w:r>
        <w:t>Уровень качества определяется еженедельно</w:t>
      </w:r>
      <w:r w:rsidR="0079483B">
        <w:t xml:space="preserve"> Оператором СМЭВ</w:t>
      </w:r>
      <w:r>
        <w:t>.</w:t>
      </w:r>
      <w:r w:rsidR="001B5C66">
        <w:t xml:space="preserve"> Измерения проводятся с 00:00:0</w:t>
      </w:r>
      <w:r w:rsidR="00437080">
        <w:t>0</w:t>
      </w:r>
      <w:r w:rsidR="001B5C66">
        <w:t xml:space="preserve"> понедельника по 23:59:59 воскресения соответствующей отчетной недели.</w:t>
      </w:r>
      <w:r w:rsidR="00437080">
        <w:t xml:space="preserve"> В статистическую выборку не принимаются периоды запланированных профилактических работ </w:t>
      </w:r>
      <w:r w:rsidR="008138D4">
        <w:t xml:space="preserve">и работ по установке обновлений </w:t>
      </w:r>
      <w:r w:rsidR="00437080">
        <w:t xml:space="preserve">ИС поставщиков. Операторы ИС обязаны извещать оператора СМЭВ о планируемых профилактических работах </w:t>
      </w:r>
      <w:r w:rsidR="008138D4">
        <w:t xml:space="preserve">и работах по установке обновлений </w:t>
      </w:r>
      <w:r w:rsidR="00437080">
        <w:t>посредством Ситуационного центра электронного правительства. Профилактические работы</w:t>
      </w:r>
      <w:r w:rsidR="008138D4">
        <w:t xml:space="preserve"> и работы по установке обновлений</w:t>
      </w:r>
      <w:r w:rsidR="00437080">
        <w:t xml:space="preserve"> должны планироваться на периоды наименьшей востребованности ИС, в ночное время и в выходные дни. По факту завершения профилактики Оператор ИС направляет уведомление Оператору СМЭВ.</w:t>
      </w:r>
    </w:p>
    <w:p w:rsidR="00767A17" w:rsidRPr="00191A63" w:rsidRDefault="00767A17" w:rsidP="00F45659">
      <w:pPr>
        <w:jc w:val="both"/>
      </w:pPr>
      <w:r>
        <w:t xml:space="preserve">На основании данных еженедельного мониторинга качества определяется рейтинг уровня качества Операторов ИС. Рейтинг регулярно выносится на рассмотрение </w:t>
      </w:r>
      <w:r w:rsidR="00952CEE" w:rsidRPr="00952CEE">
        <w:t>Правительственн</w:t>
      </w:r>
      <w:r w:rsidR="00952CEE">
        <w:t>ой</w:t>
      </w:r>
      <w:r w:rsidR="00952CEE" w:rsidRPr="00952CEE">
        <w:t xml:space="preserve"> комисси</w:t>
      </w:r>
      <w:r w:rsidR="00952CEE">
        <w:t>и</w:t>
      </w:r>
      <w:r w:rsidR="00952CEE" w:rsidRPr="00952CEE">
        <w:t xml:space="preserve"> по использованию информационных технологий для улучшения качества жизни и условий ведения предпринимательской деятельности</w:t>
      </w:r>
      <w:r w:rsidR="00952CEE">
        <w:t>.</w:t>
      </w:r>
    </w:p>
    <w:p w:rsidR="00217F19" w:rsidRDefault="00217F19" w:rsidP="005547FC">
      <w:pPr>
        <w:pStyle w:val="1"/>
        <w:numPr>
          <w:ilvl w:val="0"/>
          <w:numId w:val="15"/>
        </w:numPr>
        <w:jc w:val="both"/>
        <w:rPr>
          <w:b/>
          <w:color w:val="auto"/>
        </w:rPr>
      </w:pPr>
      <w:r w:rsidRPr="0079483B">
        <w:rPr>
          <w:b/>
          <w:color w:val="auto"/>
        </w:rPr>
        <w:t xml:space="preserve">Обязанности </w:t>
      </w:r>
      <w:r w:rsidR="0079483B">
        <w:rPr>
          <w:b/>
          <w:color w:val="auto"/>
        </w:rPr>
        <w:t>Операторов ИС</w:t>
      </w:r>
    </w:p>
    <w:p w:rsidR="0079483B" w:rsidRDefault="0079483B" w:rsidP="0079483B"/>
    <w:p w:rsidR="00217F19" w:rsidRDefault="0079483B" w:rsidP="00952CEE">
      <w:pPr>
        <w:jc w:val="both"/>
      </w:pPr>
      <w:r>
        <w:t xml:space="preserve">Операторы ИС обязаны обеспечить качество функционирования </w:t>
      </w:r>
      <w:r w:rsidRPr="00B07FB3">
        <w:t>информационных систем, используемых при предоставлении государственных и муниципальных услуг в электронной форме</w:t>
      </w:r>
      <w:r>
        <w:t xml:space="preserve"> на уровне не более 1% ошибок от общего объема обработанных межведомственных запросов</w:t>
      </w:r>
      <w:r w:rsidR="00952CEE">
        <w:t xml:space="preserve"> путем реализации </w:t>
      </w:r>
      <w:r w:rsidR="00FA4A6B">
        <w:t>требований</w:t>
      </w:r>
      <w:r w:rsidR="00952CEE">
        <w:t xml:space="preserve"> по обеспечению требуемого уровня качества (п. </w:t>
      </w:r>
      <w:r w:rsidR="00FA4A6B">
        <w:t>4</w:t>
      </w:r>
      <w:r w:rsidR="00952CEE">
        <w:t xml:space="preserve"> настоящ</w:t>
      </w:r>
      <w:r w:rsidR="00FA4A6B">
        <w:t>его документа</w:t>
      </w:r>
      <w:r w:rsidR="00952CEE">
        <w:t>).</w:t>
      </w:r>
    </w:p>
    <w:p w:rsidR="00DE48AA" w:rsidRDefault="00DE48AA" w:rsidP="00952CEE">
      <w:pPr>
        <w:jc w:val="both"/>
      </w:pPr>
    </w:p>
    <w:p w:rsidR="00767A17" w:rsidRPr="00952CEE" w:rsidRDefault="00FA4A6B" w:rsidP="005547FC">
      <w:pPr>
        <w:pStyle w:val="1"/>
        <w:numPr>
          <w:ilvl w:val="0"/>
          <w:numId w:val="15"/>
        </w:numPr>
        <w:rPr>
          <w:b/>
          <w:color w:val="auto"/>
        </w:rPr>
      </w:pPr>
      <w:r>
        <w:rPr>
          <w:b/>
          <w:color w:val="auto"/>
        </w:rPr>
        <w:t>Требования по</w:t>
      </w:r>
      <w:r w:rsidR="00767A17" w:rsidRPr="00952CEE">
        <w:rPr>
          <w:b/>
          <w:color w:val="auto"/>
        </w:rPr>
        <w:t xml:space="preserve"> обеспечению требуемого уровня качества функционирования ИС</w:t>
      </w:r>
      <w:r w:rsidR="008138D4">
        <w:rPr>
          <w:b/>
          <w:color w:val="auto"/>
        </w:rPr>
        <w:br/>
      </w:r>
    </w:p>
    <w:p w:rsidR="00FA4A6B" w:rsidRPr="00FA4A6B" w:rsidRDefault="00FA4A6B" w:rsidP="00FA4A6B">
      <w:pPr>
        <w:pStyle w:val="a5"/>
        <w:numPr>
          <w:ilvl w:val="1"/>
          <w:numId w:val="15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Pr="00FA4A6B">
        <w:rPr>
          <w:b/>
          <w:sz w:val="28"/>
        </w:rPr>
        <w:t>Обязательные требования:</w:t>
      </w:r>
    </w:p>
    <w:p w:rsidR="00FA4A6B" w:rsidRPr="00806C94" w:rsidRDefault="00FA4A6B" w:rsidP="00FA4A6B">
      <w:pPr>
        <w:rPr>
          <w:b/>
          <w:sz w:val="24"/>
        </w:rPr>
      </w:pPr>
      <w:r w:rsidRPr="00806C94">
        <w:rPr>
          <w:b/>
          <w:sz w:val="24"/>
        </w:rPr>
        <w:t>Обязательные требования к составу мер по обеспечению качества функционирования ИС на стадии эксплуатации</w:t>
      </w:r>
    </w:p>
    <w:p w:rsidR="00FA4A6B" w:rsidRPr="00806C94" w:rsidRDefault="00FA4A6B" w:rsidP="00FA4A6B">
      <w:pPr>
        <w:pStyle w:val="a5"/>
        <w:ind w:left="1080"/>
        <w:rPr>
          <w:b/>
          <w:sz w:val="24"/>
        </w:rPr>
      </w:pPr>
    </w:p>
    <w:p w:rsidR="00B36524" w:rsidRPr="00806C94" w:rsidRDefault="00FA4A6B" w:rsidP="00BA491C">
      <w:pPr>
        <w:pStyle w:val="a5"/>
        <w:numPr>
          <w:ilvl w:val="0"/>
          <w:numId w:val="16"/>
        </w:numPr>
        <w:jc w:val="both"/>
      </w:pPr>
      <w:r w:rsidRPr="00806C94">
        <w:t xml:space="preserve">Обеспечение работы службы </w:t>
      </w:r>
      <w:r w:rsidR="00B36524" w:rsidRPr="00806C94">
        <w:t>дежурных администраторов ИС</w:t>
      </w:r>
      <w:r w:rsidRPr="00806C94">
        <w:t xml:space="preserve">. График работы службы </w:t>
      </w:r>
      <w:r w:rsidR="00B36524" w:rsidRPr="00806C94">
        <w:t>адми</w:t>
      </w:r>
      <w:r w:rsidR="003F4334" w:rsidRPr="00806C94">
        <w:t xml:space="preserve">нистраторов, поддерживающих ИС, должен обеспечить возможность исполнения регламентных сроков реагирования и решения обращений (инцидентов) </w:t>
      </w:r>
      <w:r w:rsidR="00BA491C" w:rsidRPr="00806C94">
        <w:t>в соответствии с Приказом Министерства связи и массовых коммуникаций Российской Федерации от 1 июля 2014 г. N 184</w:t>
      </w:r>
      <w:r w:rsidR="003F4334" w:rsidRPr="00806C94">
        <w:t>.</w:t>
      </w:r>
      <w:r w:rsidRPr="00806C94">
        <w:t xml:space="preserve"> </w:t>
      </w:r>
    </w:p>
    <w:p w:rsidR="008138D4" w:rsidRPr="00806C94" w:rsidRDefault="00FA4A6B" w:rsidP="00B36524">
      <w:pPr>
        <w:pStyle w:val="a5"/>
        <w:numPr>
          <w:ilvl w:val="0"/>
          <w:numId w:val="16"/>
        </w:numPr>
        <w:jc w:val="both"/>
      </w:pPr>
      <w:r w:rsidRPr="00806C94">
        <w:t xml:space="preserve">Своевременное реагирование на инциденты и запросы. Обращения, полученные посредством Ситуационного центра электронного правительства, должны обрабатываться в регламентные сроки, установленные </w:t>
      </w:r>
      <w:r w:rsidR="00315C8A" w:rsidRPr="00806C94">
        <w:t>Приказом Министерства связи и массовых коммуникаций Российской Федерации от 1 июля 2014 г. N 184</w:t>
      </w:r>
      <w:r w:rsidRPr="00806C94">
        <w:t>.</w:t>
      </w:r>
      <w:r w:rsidR="00B36524" w:rsidRPr="00806C94">
        <w:t xml:space="preserve"> Обращения требующие эскалации на другое ведомство или на Оператора СМЭВ перенаправляются посредством Ситуационного центра электронного правительства. </w:t>
      </w:r>
    </w:p>
    <w:p w:rsidR="008138D4" w:rsidRDefault="008138D4" w:rsidP="008138D4">
      <w:pPr>
        <w:pStyle w:val="a5"/>
        <w:numPr>
          <w:ilvl w:val="0"/>
          <w:numId w:val="16"/>
        </w:numPr>
        <w:jc w:val="both"/>
      </w:pPr>
      <w:r w:rsidRPr="00806C94">
        <w:t>Управление непрерывностью и доступностью ИС. Необходимо определить меры и процедуры обеспечения непрерывности работы и доступности ИС, в том числе процедуры создания и проверки резервных копий, проверки восстановления</w:t>
      </w:r>
      <w:r>
        <w:t xml:space="preserve"> ИС после сбоев, создания регламентов действий служб поддержки в случаях аварийной ситуации, определения и внедрения архитектурных решений обеспечивающих большую доступность и непрерывность. Доступность ИС должна обеспечивать соблюдение требуемого уровня качества - не более 1% ошибок от общего объема обработанных межведомственных запросов.</w:t>
      </w:r>
    </w:p>
    <w:p w:rsidR="00FA4A6B" w:rsidRDefault="00FA4A6B" w:rsidP="00FA4A6B">
      <w:pPr>
        <w:pStyle w:val="a5"/>
        <w:numPr>
          <w:ilvl w:val="0"/>
          <w:numId w:val="16"/>
        </w:numPr>
        <w:jc w:val="both"/>
      </w:pPr>
      <w:r>
        <w:t>Определение формализованной процедуры приемки создаваемых ИС и всех обновлений функционирующих ИС в эксплуатацию</w:t>
      </w:r>
      <w:r w:rsidR="008138D4">
        <w:t>, процедура должна исключить приемку несанкционированных обновлений и учесть все требуемые мероприятия контроля качества</w:t>
      </w:r>
      <w:r>
        <w:t>.</w:t>
      </w:r>
    </w:p>
    <w:p w:rsidR="008138D4" w:rsidRDefault="008138D4" w:rsidP="00FA4A6B">
      <w:pPr>
        <w:pStyle w:val="a5"/>
        <w:numPr>
          <w:ilvl w:val="0"/>
          <w:numId w:val="16"/>
        </w:numPr>
        <w:jc w:val="both"/>
      </w:pPr>
      <w:r>
        <w:t>Реализация функциональных возможностей самодиагностики и уведомления об ошибках в функционирующих ИС. Должны быть реализованы механизмы выявления ошибок и аварий в функционирующих ИС, в том числе инструменты уведомления служб поддержки.</w:t>
      </w:r>
    </w:p>
    <w:p w:rsidR="00FA4A6B" w:rsidRDefault="00FA4A6B" w:rsidP="00FA4A6B">
      <w:pPr>
        <w:pStyle w:val="a5"/>
        <w:numPr>
          <w:ilvl w:val="0"/>
          <w:numId w:val="16"/>
        </w:numPr>
        <w:jc w:val="both"/>
      </w:pPr>
      <w:r>
        <w:t>Определение формализованной процедуры (регламента) управления изменениями в эксплуатируемых ИС. Регламент должен определять правила приемки изменений функционирующих ИС в эксплуатацию, классификацию изменений по масштабу и срочности, состав процедур проверок и тестирования для каждого класса изменений, порядок действий по откату изменений.</w:t>
      </w:r>
    </w:p>
    <w:p w:rsidR="00BF351D" w:rsidRPr="00952CEE" w:rsidRDefault="00FA4A6B" w:rsidP="00D456F3">
      <w:pPr>
        <w:rPr>
          <w:b/>
          <w:sz w:val="24"/>
        </w:rPr>
      </w:pPr>
      <w:r>
        <w:rPr>
          <w:b/>
          <w:sz w:val="24"/>
        </w:rPr>
        <w:t>Обязательные т</w:t>
      </w:r>
      <w:r w:rsidRPr="00FA4A6B">
        <w:rPr>
          <w:b/>
          <w:sz w:val="24"/>
        </w:rPr>
        <w:t xml:space="preserve">ребования к составу мер по обеспечению качества функционирования ИС на стадии </w:t>
      </w:r>
      <w:r>
        <w:rPr>
          <w:b/>
          <w:sz w:val="24"/>
        </w:rPr>
        <w:t>разработки</w:t>
      </w:r>
    </w:p>
    <w:p w:rsidR="00CA4D91" w:rsidRDefault="00B66C62" w:rsidP="00FA4A6B">
      <w:pPr>
        <w:pStyle w:val="a5"/>
        <w:numPr>
          <w:ilvl w:val="0"/>
          <w:numId w:val="16"/>
        </w:numPr>
        <w:jc w:val="both"/>
      </w:pPr>
      <w:r>
        <w:t xml:space="preserve">Разделение </w:t>
      </w:r>
      <w:r w:rsidR="00EA114F">
        <w:t>сред. С</w:t>
      </w:r>
      <w:r w:rsidR="00A360ED">
        <w:t>реды разработки тестирования и эксплуатации должны быть разделены на физическом и логическом уровнях инфраструктуры.</w:t>
      </w:r>
    </w:p>
    <w:p w:rsidR="00B66C62" w:rsidRDefault="00584E0E" w:rsidP="00FA4A6B">
      <w:pPr>
        <w:pStyle w:val="a5"/>
        <w:numPr>
          <w:ilvl w:val="0"/>
          <w:numId w:val="16"/>
        </w:numPr>
        <w:jc w:val="both"/>
      </w:pPr>
      <w:r>
        <w:t xml:space="preserve">Функциональное </w:t>
      </w:r>
      <w:r w:rsidR="009D1B36">
        <w:t>тестирование</w:t>
      </w:r>
      <w:r w:rsidR="00EA114F">
        <w:t>. В</w:t>
      </w:r>
      <w:r w:rsidR="00BF32A9">
        <w:t xml:space="preserve">се изменения эксплуатируемых ИС должны проходить процедуру </w:t>
      </w:r>
      <w:r>
        <w:t xml:space="preserve">функционального </w:t>
      </w:r>
      <w:r w:rsidR="00BF32A9">
        <w:t>тестирования на тестовой и продуктивной среде.</w:t>
      </w:r>
      <w:r>
        <w:t xml:space="preserve"> Функциональное </w:t>
      </w:r>
      <w:r w:rsidR="00BF32A9">
        <w:t>тестирование предполагает проверку новых и измененных функциональных модулей на работоспособность и соответствие спецификации.</w:t>
      </w:r>
    </w:p>
    <w:p w:rsidR="00B66C62" w:rsidRDefault="00EA114F" w:rsidP="00FA4A6B">
      <w:pPr>
        <w:pStyle w:val="a5"/>
        <w:numPr>
          <w:ilvl w:val="0"/>
          <w:numId w:val="16"/>
        </w:numPr>
        <w:jc w:val="both"/>
      </w:pPr>
      <w:r>
        <w:t>Регрессионное тестирование. В</w:t>
      </w:r>
      <w:r w:rsidR="00BF32A9">
        <w:t>се изменения эксплуатируемых ИС должны проходить процедуру регрессионного тестирования на тестовой и продуктивной среде</w:t>
      </w:r>
      <w:r w:rsidR="002A4C08">
        <w:t xml:space="preserve"> с целью контроля влияния нового функционала на работу существующей системы. Рекомендуется автоматизация основных регрессионных тестов.</w:t>
      </w:r>
    </w:p>
    <w:p w:rsidR="00FA4A6B" w:rsidRDefault="00FA4A6B" w:rsidP="00FA4A6B">
      <w:pPr>
        <w:pStyle w:val="a5"/>
        <w:jc w:val="both"/>
      </w:pPr>
    </w:p>
    <w:p w:rsidR="0069094A" w:rsidRDefault="008138D4" w:rsidP="00FA4A6B">
      <w:pPr>
        <w:pStyle w:val="a5"/>
        <w:numPr>
          <w:ilvl w:val="1"/>
          <w:numId w:val="15"/>
        </w:numPr>
        <w:rPr>
          <w:b/>
          <w:sz w:val="28"/>
        </w:rPr>
      </w:pPr>
      <w:r>
        <w:rPr>
          <w:b/>
          <w:sz w:val="28"/>
        </w:rPr>
        <w:t xml:space="preserve"> </w:t>
      </w:r>
      <w:r w:rsidR="0069094A" w:rsidRPr="00FA4A6B">
        <w:rPr>
          <w:b/>
          <w:sz w:val="28"/>
        </w:rPr>
        <w:t>Дополнительные требования:</w:t>
      </w:r>
    </w:p>
    <w:p w:rsidR="00FA4A6B" w:rsidRPr="00FA4A6B" w:rsidRDefault="00FA4A6B" w:rsidP="00FA4A6B">
      <w:pPr>
        <w:rPr>
          <w:b/>
          <w:sz w:val="24"/>
        </w:rPr>
      </w:pPr>
      <w:r w:rsidRPr="00FA4A6B">
        <w:rPr>
          <w:b/>
          <w:sz w:val="24"/>
        </w:rPr>
        <w:t>Дополнительные требования к составу мер по обеспечению качества функционирования ИС на стадии эксплуатации</w:t>
      </w:r>
    </w:p>
    <w:p w:rsidR="00FA4A6B" w:rsidRDefault="00FA4A6B" w:rsidP="00FA4A6B">
      <w:pPr>
        <w:pStyle w:val="a5"/>
        <w:rPr>
          <w:b/>
          <w:sz w:val="28"/>
        </w:rPr>
      </w:pPr>
    </w:p>
    <w:p w:rsidR="00FA4A6B" w:rsidRDefault="00FA4A6B" w:rsidP="00FA4A6B">
      <w:pPr>
        <w:pStyle w:val="a5"/>
        <w:numPr>
          <w:ilvl w:val="0"/>
          <w:numId w:val="18"/>
        </w:numPr>
        <w:jc w:val="both"/>
      </w:pPr>
      <w:r>
        <w:t>Пилотные зоны опытной эксплуатации. Существенные изменения в функционирующих системах рекомендуется по возможности апробировать в ограниченных зонах пилотной эксплуатации перед тиражированием на полный объем пользователей.</w:t>
      </w:r>
    </w:p>
    <w:p w:rsidR="00FA4A6B" w:rsidRDefault="00FA4A6B" w:rsidP="00FA4A6B">
      <w:pPr>
        <w:pStyle w:val="a5"/>
        <w:numPr>
          <w:ilvl w:val="0"/>
          <w:numId w:val="18"/>
        </w:numPr>
        <w:jc w:val="both"/>
      </w:pPr>
      <w:r>
        <w:t>Вывод из эксплуатации. Рекомендуется определить формализованную процедуру вывода ИС, либо ее компонентов или сервисов из эксплуатации, предусмотрев меры по уведомлению потребителей сервисов, бесперебойной замены компонентов, предоставляющих сервисы.</w:t>
      </w:r>
    </w:p>
    <w:p w:rsidR="007D7F84" w:rsidRDefault="007D7F84" w:rsidP="00FA4A6B">
      <w:pPr>
        <w:pStyle w:val="a5"/>
        <w:numPr>
          <w:ilvl w:val="0"/>
          <w:numId w:val="18"/>
        </w:numPr>
        <w:jc w:val="both"/>
      </w:pPr>
      <w:r>
        <w:t>Обеспечение резервирования. Рекомендуется в инфраструктуре ИС предусмотреть резервирование ключевых компонентов с целью повышения отказоустойчивости ИС.</w:t>
      </w:r>
    </w:p>
    <w:p w:rsidR="005F740A" w:rsidRPr="007D7F84" w:rsidRDefault="00A16F90" w:rsidP="007D7F84">
      <w:pPr>
        <w:pStyle w:val="a5"/>
        <w:numPr>
          <w:ilvl w:val="0"/>
          <w:numId w:val="18"/>
        </w:numPr>
        <w:jc w:val="both"/>
      </w:pPr>
      <w:r w:rsidRPr="007D7F84">
        <w:t>Обеспечения процедуры резервного копирования</w:t>
      </w:r>
      <w:r w:rsidR="007D7F84">
        <w:t>. Рекомендуется обеспечить</w:t>
      </w:r>
      <w:r w:rsidR="007D7F84" w:rsidRPr="007D7F84">
        <w:t xml:space="preserve"> </w:t>
      </w:r>
      <w:r w:rsidR="007D7F84">
        <w:t>выстраивание формализованного процесса управления резервными копиями ИС, включающего правила создания хранения и проверки резервных копий, а также регламенты восстановления и уничтожения резервных копий.</w:t>
      </w:r>
    </w:p>
    <w:p w:rsidR="007D7F84" w:rsidRDefault="007D7F84" w:rsidP="007D7F84">
      <w:pPr>
        <w:pStyle w:val="a5"/>
        <w:jc w:val="both"/>
      </w:pPr>
    </w:p>
    <w:p w:rsidR="00FA4A6B" w:rsidRPr="00FA4A6B" w:rsidRDefault="00FA4A6B" w:rsidP="00FA4A6B">
      <w:pPr>
        <w:rPr>
          <w:b/>
          <w:sz w:val="28"/>
        </w:rPr>
      </w:pPr>
      <w:r w:rsidRPr="00FA4A6B">
        <w:rPr>
          <w:b/>
          <w:sz w:val="24"/>
        </w:rPr>
        <w:t xml:space="preserve">Дополнительные требования к составу мер по обеспечению качества функционирования ИС на стадии </w:t>
      </w:r>
      <w:r>
        <w:rPr>
          <w:b/>
          <w:sz w:val="24"/>
        </w:rPr>
        <w:t>разработки</w:t>
      </w:r>
    </w:p>
    <w:p w:rsidR="00A360ED" w:rsidRDefault="00EA4268" w:rsidP="00FA4A6B">
      <w:pPr>
        <w:pStyle w:val="a5"/>
        <w:numPr>
          <w:ilvl w:val="0"/>
          <w:numId w:val="18"/>
        </w:numPr>
        <w:jc w:val="both"/>
      </w:pPr>
      <w:r w:rsidRPr="00A360ED">
        <w:t>Организация процесса управления требованиями к разрабатываемым информационным системам.</w:t>
      </w:r>
      <w:r>
        <w:t xml:space="preserve"> </w:t>
      </w:r>
      <w:r w:rsidR="00A360ED">
        <w:t>Р</w:t>
      </w:r>
      <w:r>
        <w:t>екомендуется выстраивание</w:t>
      </w:r>
      <w:r w:rsidR="007D7F84">
        <w:t xml:space="preserve"> обеспечить</w:t>
      </w:r>
      <w:r>
        <w:t xml:space="preserve"> формализованного процесса управления </w:t>
      </w:r>
      <w:r w:rsidR="002A1959">
        <w:t xml:space="preserve">функциональными и нефункциональными </w:t>
      </w:r>
      <w:r>
        <w:t>требованиями, включающего стадии постановки высокоуровневых требований,</w:t>
      </w:r>
      <w:r w:rsidR="00A360ED">
        <w:t xml:space="preserve"> их уточнения</w:t>
      </w:r>
      <w:r w:rsidR="002A1959">
        <w:t>, классификации и приоритезации</w:t>
      </w:r>
      <w:r w:rsidR="00A360ED">
        <w:t>, трассировки (отслеживания) на всех стадиях проектирования и реализации функциональных</w:t>
      </w:r>
      <w:r w:rsidR="002A1959">
        <w:t xml:space="preserve"> и нефункциональных</w:t>
      </w:r>
      <w:r w:rsidR="00A360ED">
        <w:t xml:space="preserve"> возможностей ИС. Данный процесс должен позволить обеспечить:</w:t>
      </w:r>
    </w:p>
    <w:p w:rsidR="00A360ED" w:rsidRDefault="00A360ED" w:rsidP="002A4C08">
      <w:pPr>
        <w:pStyle w:val="a5"/>
        <w:numPr>
          <w:ilvl w:val="1"/>
          <w:numId w:val="11"/>
        </w:numPr>
        <w:jc w:val="both"/>
      </w:pPr>
      <w:r>
        <w:t>Контроль верификации и валидации требований на всех уровнях детализации;</w:t>
      </w:r>
    </w:p>
    <w:p w:rsidR="00A360ED" w:rsidRDefault="00A360ED" w:rsidP="002A4C08">
      <w:pPr>
        <w:pStyle w:val="a5"/>
        <w:numPr>
          <w:ilvl w:val="1"/>
          <w:numId w:val="11"/>
        </w:numPr>
        <w:jc w:val="both"/>
      </w:pPr>
      <w:r>
        <w:t xml:space="preserve">Отсутствие противоречий между требованиями; </w:t>
      </w:r>
    </w:p>
    <w:p w:rsidR="0069094A" w:rsidRDefault="00A360ED" w:rsidP="002A4C08">
      <w:pPr>
        <w:pStyle w:val="a5"/>
        <w:numPr>
          <w:ilvl w:val="1"/>
          <w:numId w:val="11"/>
        </w:numPr>
        <w:jc w:val="both"/>
      </w:pPr>
      <w:r>
        <w:t xml:space="preserve">Контроль полного покрытия «бизнес-требований» </w:t>
      </w:r>
      <w:r w:rsidR="00C0719C">
        <w:t xml:space="preserve">функциональными и нефункциональными </w:t>
      </w:r>
      <w:r>
        <w:t>требова</w:t>
      </w:r>
      <w:r w:rsidR="002A1959">
        <w:t>ниями в проектной документации;</w:t>
      </w:r>
    </w:p>
    <w:p w:rsidR="009D1B36" w:rsidRDefault="009D1B36" w:rsidP="002A4C08">
      <w:pPr>
        <w:pStyle w:val="a5"/>
        <w:numPr>
          <w:ilvl w:val="1"/>
          <w:numId w:val="11"/>
        </w:numPr>
        <w:jc w:val="both"/>
      </w:pPr>
      <w:r>
        <w:t xml:space="preserve">Контроль наличия всех необходимых </w:t>
      </w:r>
      <w:r w:rsidR="002A1959">
        <w:t xml:space="preserve">видов </w:t>
      </w:r>
      <w:r>
        <w:t>тестов</w:t>
      </w:r>
      <w:r w:rsidR="002A1959">
        <w:t xml:space="preserve"> и тестовых сценариев</w:t>
      </w:r>
      <w:r>
        <w:t xml:space="preserve"> в составе </w:t>
      </w:r>
      <w:r w:rsidR="002A1959">
        <w:t>Программы и методики испытаний</w:t>
      </w:r>
      <w:r w:rsidR="00FF3DB8">
        <w:t xml:space="preserve"> (ПМИ)</w:t>
      </w:r>
      <w:r w:rsidR="002A1959">
        <w:t>;</w:t>
      </w:r>
    </w:p>
    <w:p w:rsidR="009D1B36" w:rsidRDefault="009D1B36" w:rsidP="002A4C08">
      <w:pPr>
        <w:pStyle w:val="a5"/>
        <w:numPr>
          <w:ilvl w:val="1"/>
          <w:numId w:val="11"/>
        </w:numPr>
        <w:jc w:val="both"/>
      </w:pPr>
      <w:r>
        <w:t>Формирование полноценной спецификации ИС</w:t>
      </w:r>
      <w:r w:rsidR="002A1959">
        <w:t>.</w:t>
      </w:r>
    </w:p>
    <w:p w:rsidR="009D1B36" w:rsidRDefault="009D1B36" w:rsidP="002A4C08">
      <w:pPr>
        <w:ind w:left="708"/>
        <w:jc w:val="both"/>
      </w:pPr>
      <w:r>
        <w:t xml:space="preserve">Рекомендуется применение специализированных инструментов, автоматизирующих </w:t>
      </w:r>
      <w:r w:rsidR="002A1959">
        <w:t xml:space="preserve">процесс </w:t>
      </w:r>
      <w:r>
        <w:t>управлени</w:t>
      </w:r>
      <w:r w:rsidR="002A1959">
        <w:t>я</w:t>
      </w:r>
      <w:r>
        <w:t xml:space="preserve"> требованиями.</w:t>
      </w:r>
    </w:p>
    <w:p w:rsidR="004A356F" w:rsidRDefault="00BF32A9" w:rsidP="00FA4A6B">
      <w:pPr>
        <w:pStyle w:val="a5"/>
        <w:numPr>
          <w:ilvl w:val="0"/>
          <w:numId w:val="18"/>
        </w:numPr>
        <w:jc w:val="both"/>
      </w:pPr>
      <w:r>
        <w:t>Обеспечение и к</w:t>
      </w:r>
      <w:r w:rsidR="002A1959">
        <w:t>онтроль качества</w:t>
      </w:r>
      <w:r w:rsidR="004A356F">
        <w:t xml:space="preserve"> кода</w:t>
      </w:r>
      <w:r>
        <w:t>. Рекомендуется вводить в процесс разработки процедуры обеспечения и контроля качества кода такие как:</w:t>
      </w:r>
    </w:p>
    <w:p w:rsidR="00BF32A9" w:rsidRDefault="00FA4A6B" w:rsidP="00FA4A6B">
      <w:pPr>
        <w:pStyle w:val="a5"/>
        <w:jc w:val="both"/>
      </w:pPr>
      <w:r>
        <w:t>-</w:t>
      </w:r>
      <w:r w:rsidR="00BF32A9">
        <w:t>Создание централизованного репозитория исходного кода</w:t>
      </w:r>
      <w:r w:rsidR="002A4C08">
        <w:t xml:space="preserve"> и используемых артефактов</w:t>
      </w:r>
      <w:r w:rsidR="00C0719C">
        <w:t>;</w:t>
      </w:r>
    </w:p>
    <w:p w:rsidR="00BF32A9" w:rsidRDefault="00FA4A6B" w:rsidP="00FA4A6B">
      <w:pPr>
        <w:pStyle w:val="a5"/>
        <w:jc w:val="both"/>
      </w:pPr>
      <w:r>
        <w:t>-</w:t>
      </w:r>
      <w:r w:rsidR="00BF32A9">
        <w:t xml:space="preserve">Определение </w:t>
      </w:r>
      <w:r w:rsidR="003E0774">
        <w:t>правил проверки кода при помещении в репозиторий</w:t>
      </w:r>
      <w:r w:rsidR="00C0719C">
        <w:t>;</w:t>
      </w:r>
    </w:p>
    <w:p w:rsidR="00BF32A9" w:rsidRDefault="00FA4A6B" w:rsidP="00FA4A6B">
      <w:pPr>
        <w:pStyle w:val="a5"/>
        <w:jc w:val="both"/>
      </w:pPr>
      <w:r>
        <w:t>-</w:t>
      </w:r>
      <w:r w:rsidR="00BF32A9">
        <w:t>Статический анализ кода</w:t>
      </w:r>
      <w:r w:rsidR="00C0719C">
        <w:t>;</w:t>
      </w:r>
    </w:p>
    <w:p w:rsidR="00BF32A9" w:rsidRPr="00BF32A9" w:rsidRDefault="00FA4A6B" w:rsidP="00FA4A6B">
      <w:pPr>
        <w:pStyle w:val="a5"/>
        <w:jc w:val="both"/>
      </w:pPr>
      <w:r>
        <w:t>-</w:t>
      </w:r>
      <w:r w:rsidR="00BF32A9">
        <w:t xml:space="preserve">Процедура </w:t>
      </w:r>
      <w:r w:rsidR="00CB007E">
        <w:t>Проверка кода (</w:t>
      </w:r>
      <w:r w:rsidR="00BF32A9">
        <w:rPr>
          <w:lang w:val="en-US"/>
        </w:rPr>
        <w:t>Code</w:t>
      </w:r>
      <w:r w:rsidR="00BF32A9" w:rsidRPr="00EF3359">
        <w:t xml:space="preserve"> </w:t>
      </w:r>
      <w:r w:rsidR="00BF32A9">
        <w:rPr>
          <w:lang w:val="en-US"/>
        </w:rPr>
        <w:t>Review</w:t>
      </w:r>
      <w:r w:rsidR="00CB007E">
        <w:t>)</w:t>
      </w:r>
      <w:r w:rsidR="00C0719C">
        <w:t>;</w:t>
      </w:r>
    </w:p>
    <w:p w:rsidR="002A4C08" w:rsidRDefault="00FA4A6B" w:rsidP="00FA4A6B">
      <w:pPr>
        <w:pStyle w:val="a5"/>
        <w:jc w:val="both"/>
      </w:pPr>
      <w:r>
        <w:t>-</w:t>
      </w:r>
      <w:r w:rsidR="002A4C08">
        <w:t>Процесс непрерывной интеграции исходных кодов</w:t>
      </w:r>
      <w:r w:rsidR="00C0719C">
        <w:t>.</w:t>
      </w:r>
    </w:p>
    <w:p w:rsidR="004A356F" w:rsidRDefault="002A4C08" w:rsidP="00FA4A6B">
      <w:pPr>
        <w:pStyle w:val="a5"/>
        <w:numPr>
          <w:ilvl w:val="0"/>
          <w:numId w:val="18"/>
        </w:numPr>
        <w:jc w:val="both"/>
      </w:pPr>
      <w:r>
        <w:t>Контроль исходных кодов на предмет дефектов (уязвимостей) информационной безопасности. Рекомендуется ввести в процесс разработки обязательную процедуру автоматизированного контроля исходного кода на уязвимости.</w:t>
      </w:r>
    </w:p>
    <w:p w:rsidR="004A356F" w:rsidRDefault="00C0719C" w:rsidP="00FA4A6B">
      <w:pPr>
        <w:pStyle w:val="a5"/>
        <w:numPr>
          <w:ilvl w:val="0"/>
          <w:numId w:val="18"/>
        </w:numPr>
        <w:jc w:val="both"/>
      </w:pPr>
      <w:r>
        <w:t xml:space="preserve">Модульное тестирование. Практика встраивания модульных (компонентных) тестов в исходные коды. </w:t>
      </w:r>
      <w:r w:rsidR="006C6D67">
        <w:t>Рекомендуется обязательным требованием к организации процесса разработки определить покрытие исходных кодов модульными тестами и процедуру их проведения до и во время сборки.</w:t>
      </w:r>
    </w:p>
    <w:p w:rsidR="00BF153F" w:rsidRDefault="00BF153F" w:rsidP="00FA4A6B">
      <w:pPr>
        <w:pStyle w:val="a5"/>
        <w:numPr>
          <w:ilvl w:val="0"/>
          <w:numId w:val="18"/>
        </w:numPr>
        <w:jc w:val="both"/>
      </w:pPr>
      <w:r>
        <w:t>Системное тестиро</w:t>
      </w:r>
      <w:r w:rsidR="00C92537">
        <w:t>вание. Рекомендуется в процесс приемки в эксплуатацию</w:t>
      </w:r>
      <w:r>
        <w:t xml:space="preserve"> разработанного программного обеспечения</w:t>
      </w:r>
      <w:r w:rsidR="00FF3DB8">
        <w:t>, соответственно и в ПМИ,</w:t>
      </w:r>
      <w:r>
        <w:t xml:space="preserve"> включать </w:t>
      </w:r>
      <w:r w:rsidR="00D456F3">
        <w:t>различные виды системного тестирования:</w:t>
      </w:r>
    </w:p>
    <w:p w:rsidR="004A356F" w:rsidRDefault="008138D4" w:rsidP="008138D4">
      <w:pPr>
        <w:pStyle w:val="a5"/>
      </w:pPr>
      <w:r>
        <w:t>-</w:t>
      </w:r>
      <w:r w:rsidR="00D456F3">
        <w:t>Функциональное тестирование. Проверка соответствия разработанного программного обеспечения функциональным требованиям технического задания (спецификации)</w:t>
      </w:r>
      <w:r w:rsidR="00515EE0">
        <w:t>. Рекомендуется автоматизировать основные функциональные тесты для применения в це</w:t>
      </w:r>
      <w:r w:rsidR="00C92537">
        <w:t>лях регрессионного тестирования;</w:t>
      </w:r>
    </w:p>
    <w:p w:rsidR="00D456F3" w:rsidRDefault="008138D4" w:rsidP="008138D4">
      <w:pPr>
        <w:pStyle w:val="a5"/>
      </w:pPr>
      <w:r>
        <w:t>-</w:t>
      </w:r>
      <w:r w:rsidR="00D456F3">
        <w:t xml:space="preserve">Интеграционное тестирование. Проверка </w:t>
      </w:r>
      <w:r w:rsidR="00515EE0">
        <w:t>корректности взаимодействия системы с другими внешними и вн</w:t>
      </w:r>
      <w:r w:rsidR="00C92537">
        <w:t>утренними системами и сервисами;</w:t>
      </w:r>
    </w:p>
    <w:p w:rsidR="00D456F3" w:rsidRDefault="008138D4" w:rsidP="008138D4">
      <w:pPr>
        <w:pStyle w:val="a5"/>
      </w:pPr>
      <w:r>
        <w:t>-</w:t>
      </w:r>
      <w:r w:rsidR="00D456F3">
        <w:t xml:space="preserve">Нагрузочное тестирование. </w:t>
      </w:r>
      <w:r w:rsidR="00515EE0">
        <w:t xml:space="preserve">Проверка работоспособности ИС под прогнозируемой нагрузкой, выявление дефектов </w:t>
      </w:r>
      <w:r w:rsidR="00C92537">
        <w:t>и проблем производительности ИС;</w:t>
      </w:r>
    </w:p>
    <w:p w:rsidR="00C92537" w:rsidRDefault="008138D4" w:rsidP="008138D4">
      <w:pPr>
        <w:pStyle w:val="a5"/>
      </w:pPr>
      <w:r>
        <w:t>-</w:t>
      </w:r>
      <w:r w:rsidR="00C92537">
        <w:t>Тестирование уровня защищенности с точки зрения информационной безопасности.</w:t>
      </w:r>
    </w:p>
    <w:p w:rsidR="00895C7A" w:rsidRDefault="006C2E78" w:rsidP="00FA4A6B">
      <w:pPr>
        <w:pStyle w:val="a5"/>
        <w:numPr>
          <w:ilvl w:val="0"/>
          <w:numId w:val="18"/>
        </w:numPr>
        <w:jc w:val="both"/>
      </w:pPr>
      <w:r>
        <w:t>Тестовые пользователи. Рекомендуется предусмотреть возможность применения тестовых учетных записей пользователей, запросы от которых будут корректно распознаваться ИС и не приниматься в продуктивный сценарий работы.</w:t>
      </w:r>
    </w:p>
    <w:p w:rsidR="007D7F84" w:rsidRDefault="00A16F90" w:rsidP="00FA4A6B">
      <w:pPr>
        <w:pStyle w:val="a5"/>
        <w:numPr>
          <w:ilvl w:val="0"/>
          <w:numId w:val="18"/>
        </w:numPr>
        <w:jc w:val="both"/>
      </w:pPr>
      <w:r>
        <w:t>Масштабируемая архитектура. Рекомендуется при определении архитектуры разрабатываемой ИС закладывать требования к высокой способности динамического масштабирования для увеличения производительности ИС соответственно выделяемым вычислительным ресурсам.</w:t>
      </w:r>
    </w:p>
    <w:sectPr w:rsidR="007D7F84" w:rsidSect="0001428F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01E"/>
    <w:multiLevelType w:val="hybridMultilevel"/>
    <w:tmpl w:val="C388E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338ED"/>
    <w:multiLevelType w:val="multilevel"/>
    <w:tmpl w:val="F8BAB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5CE6594"/>
    <w:multiLevelType w:val="hybridMultilevel"/>
    <w:tmpl w:val="CDAE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42E8"/>
    <w:multiLevelType w:val="multilevel"/>
    <w:tmpl w:val="56F44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FF5AB0"/>
    <w:multiLevelType w:val="hybridMultilevel"/>
    <w:tmpl w:val="22C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0C9F"/>
    <w:multiLevelType w:val="hybridMultilevel"/>
    <w:tmpl w:val="21F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46E0"/>
    <w:multiLevelType w:val="hybridMultilevel"/>
    <w:tmpl w:val="991E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4A64"/>
    <w:multiLevelType w:val="multilevel"/>
    <w:tmpl w:val="29506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2EC4DC6"/>
    <w:multiLevelType w:val="multilevel"/>
    <w:tmpl w:val="5C8E4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8F71A6A"/>
    <w:multiLevelType w:val="multilevel"/>
    <w:tmpl w:val="29506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2AB5F8E"/>
    <w:multiLevelType w:val="hybridMultilevel"/>
    <w:tmpl w:val="1458C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343D0"/>
    <w:multiLevelType w:val="multilevel"/>
    <w:tmpl w:val="56F44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6D722D"/>
    <w:multiLevelType w:val="multilevel"/>
    <w:tmpl w:val="F8BAB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880731D"/>
    <w:multiLevelType w:val="hybridMultilevel"/>
    <w:tmpl w:val="C64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2268"/>
    <w:multiLevelType w:val="multilevel"/>
    <w:tmpl w:val="5C8E4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616AED"/>
    <w:multiLevelType w:val="hybridMultilevel"/>
    <w:tmpl w:val="8EEA4B0E"/>
    <w:lvl w:ilvl="0" w:tplc="C23CF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BE09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920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C4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D4A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E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04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C65E89"/>
    <w:multiLevelType w:val="hybridMultilevel"/>
    <w:tmpl w:val="22C4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0A3A"/>
    <w:multiLevelType w:val="hybridMultilevel"/>
    <w:tmpl w:val="5DF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E125F"/>
    <w:multiLevelType w:val="hybridMultilevel"/>
    <w:tmpl w:val="5F34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12901"/>
    <w:multiLevelType w:val="hybridMultilevel"/>
    <w:tmpl w:val="6EAA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3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8"/>
  </w:num>
  <w:num w:numId="17">
    <w:abstractNumId w:val="7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C"/>
    <w:rsid w:val="0001428F"/>
    <w:rsid w:val="000773CE"/>
    <w:rsid w:val="0011142B"/>
    <w:rsid w:val="00132C53"/>
    <w:rsid w:val="0015706C"/>
    <w:rsid w:val="00185A83"/>
    <w:rsid w:val="00191A63"/>
    <w:rsid w:val="001A324C"/>
    <w:rsid w:val="001B547F"/>
    <w:rsid w:val="001B5C66"/>
    <w:rsid w:val="001D038C"/>
    <w:rsid w:val="00215C70"/>
    <w:rsid w:val="00217F19"/>
    <w:rsid w:val="00242043"/>
    <w:rsid w:val="002739A4"/>
    <w:rsid w:val="002A1959"/>
    <w:rsid w:val="002A4C08"/>
    <w:rsid w:val="002E6C9A"/>
    <w:rsid w:val="00315C8A"/>
    <w:rsid w:val="00342496"/>
    <w:rsid w:val="00375D4B"/>
    <w:rsid w:val="003E0774"/>
    <w:rsid w:val="003F4334"/>
    <w:rsid w:val="004151FF"/>
    <w:rsid w:val="00437080"/>
    <w:rsid w:val="00455A75"/>
    <w:rsid w:val="00457F36"/>
    <w:rsid w:val="0049153B"/>
    <w:rsid w:val="004A356F"/>
    <w:rsid w:val="00515EE0"/>
    <w:rsid w:val="005547FC"/>
    <w:rsid w:val="00584E0E"/>
    <w:rsid w:val="005A190D"/>
    <w:rsid w:val="005F3619"/>
    <w:rsid w:val="005F740A"/>
    <w:rsid w:val="00613C39"/>
    <w:rsid w:val="00626861"/>
    <w:rsid w:val="00637618"/>
    <w:rsid w:val="0069094A"/>
    <w:rsid w:val="006C2E78"/>
    <w:rsid w:val="006C6D67"/>
    <w:rsid w:val="007033D7"/>
    <w:rsid w:val="00710FF7"/>
    <w:rsid w:val="0072005E"/>
    <w:rsid w:val="00720855"/>
    <w:rsid w:val="007219ED"/>
    <w:rsid w:val="00742A9A"/>
    <w:rsid w:val="00767A17"/>
    <w:rsid w:val="0079483B"/>
    <w:rsid w:val="007D7F84"/>
    <w:rsid w:val="00806C94"/>
    <w:rsid w:val="008138D4"/>
    <w:rsid w:val="008724C2"/>
    <w:rsid w:val="00895C7A"/>
    <w:rsid w:val="00952CEE"/>
    <w:rsid w:val="009D1B36"/>
    <w:rsid w:val="009E083C"/>
    <w:rsid w:val="00A16F90"/>
    <w:rsid w:val="00A360ED"/>
    <w:rsid w:val="00A8665B"/>
    <w:rsid w:val="00B07FB3"/>
    <w:rsid w:val="00B36524"/>
    <w:rsid w:val="00B66C62"/>
    <w:rsid w:val="00B75FAD"/>
    <w:rsid w:val="00B93F43"/>
    <w:rsid w:val="00BA491C"/>
    <w:rsid w:val="00BF153F"/>
    <w:rsid w:val="00BF32A9"/>
    <w:rsid w:val="00BF351D"/>
    <w:rsid w:val="00C0719C"/>
    <w:rsid w:val="00C621E7"/>
    <w:rsid w:val="00C73AF3"/>
    <w:rsid w:val="00C87617"/>
    <w:rsid w:val="00C92537"/>
    <w:rsid w:val="00CA4D91"/>
    <w:rsid w:val="00CA5229"/>
    <w:rsid w:val="00CB007E"/>
    <w:rsid w:val="00CE7DE8"/>
    <w:rsid w:val="00D456F3"/>
    <w:rsid w:val="00DA068F"/>
    <w:rsid w:val="00DE48AA"/>
    <w:rsid w:val="00DE6172"/>
    <w:rsid w:val="00E035E3"/>
    <w:rsid w:val="00E57CAB"/>
    <w:rsid w:val="00E666D9"/>
    <w:rsid w:val="00EA114F"/>
    <w:rsid w:val="00EA4268"/>
    <w:rsid w:val="00EF3359"/>
    <w:rsid w:val="00F45659"/>
    <w:rsid w:val="00FA4A6B"/>
    <w:rsid w:val="00FC7F04"/>
    <w:rsid w:val="00FE228D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2EBC-B807-4576-8995-7EB6785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5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85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1B5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1B547F"/>
    <w:pPr>
      <w:ind w:left="720"/>
      <w:contextualSpacing/>
    </w:pPr>
  </w:style>
  <w:style w:type="table" w:styleId="a6">
    <w:name w:val="Table Grid"/>
    <w:basedOn w:val="a1"/>
    <w:uiPriority w:val="39"/>
    <w:rsid w:val="0007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F3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7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Дубровин</dc:creator>
  <cp:keywords/>
  <dc:description/>
  <cp:lastModifiedBy>Kyssq</cp:lastModifiedBy>
  <cp:revision>3</cp:revision>
  <dcterms:created xsi:type="dcterms:W3CDTF">2016-03-24T08:24:00Z</dcterms:created>
  <dcterms:modified xsi:type="dcterms:W3CDTF">2016-03-24T08:24:00Z</dcterms:modified>
</cp:coreProperties>
</file>